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CF4C6B" w14:textId="77777777" w:rsidR="00CD139B" w:rsidRDefault="00B879C8">
      <w:pPr>
        <w:spacing w:line="360" w:lineRule="auto"/>
        <w:jc w:val="center"/>
        <w:rPr>
          <w:rFonts w:ascii="宋体" w:hAnsi="宋体"/>
          <w:b/>
          <w:kern w:val="0"/>
          <w:sz w:val="28"/>
          <w:szCs w:val="28"/>
        </w:rPr>
      </w:pPr>
      <w:r>
        <w:rPr>
          <w:rFonts w:ascii="宋体" w:hAnsi="宋体" w:hint="eastAsia"/>
          <w:b/>
          <w:kern w:val="0"/>
          <w:sz w:val="28"/>
          <w:szCs w:val="28"/>
        </w:rPr>
        <w:t>用户需求书</w:t>
      </w:r>
    </w:p>
    <w:p w14:paraId="7DC226DC" w14:textId="77777777" w:rsidR="00CD139B" w:rsidRDefault="00B879C8">
      <w:pPr>
        <w:numPr>
          <w:ilvl w:val="0"/>
          <w:numId w:val="1"/>
        </w:numPr>
        <w:autoSpaceDE w:val="0"/>
        <w:autoSpaceDN w:val="0"/>
        <w:adjustRightInd w:val="0"/>
        <w:snapToGrid w:val="0"/>
        <w:spacing w:line="360" w:lineRule="auto"/>
        <w:ind w:left="1131" w:hanging="705"/>
        <w:rPr>
          <w:rFonts w:ascii="宋体" w:hAnsi="宋体"/>
          <w:b/>
          <w:szCs w:val="21"/>
        </w:rPr>
      </w:pPr>
      <w:bookmarkStart w:id="0" w:name="_Toc22806093"/>
      <w:r>
        <w:rPr>
          <w:rFonts w:ascii="宋体" w:hAnsi="宋体" w:hint="eastAsia"/>
          <w:b/>
          <w:szCs w:val="21"/>
        </w:rPr>
        <w:t>标注“★”号的条款</w:t>
      </w:r>
      <w:bookmarkEnd w:id="0"/>
    </w:p>
    <w:p w14:paraId="011C0018" w14:textId="77777777" w:rsidR="00CD139B" w:rsidRDefault="00B879C8">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lang w:val="zh-CN"/>
        </w:rPr>
        <w:t>《用户需求书》中标注有“</w:t>
      </w:r>
      <w:r>
        <w:rPr>
          <w:rFonts w:ascii="宋体" w:hAnsi="宋体" w:hint="eastAsia"/>
          <w:szCs w:val="21"/>
        </w:rPr>
        <w:t>★”号的条款必须实质性响应，负偏离（不满足要求）将导致投标无效。</w:t>
      </w:r>
    </w:p>
    <w:p w14:paraId="5E84FE21" w14:textId="77777777" w:rsidR="00CD139B" w:rsidRDefault="00B879C8">
      <w:pPr>
        <w:numPr>
          <w:ilvl w:val="0"/>
          <w:numId w:val="1"/>
        </w:numPr>
        <w:autoSpaceDE w:val="0"/>
        <w:autoSpaceDN w:val="0"/>
        <w:adjustRightInd w:val="0"/>
        <w:snapToGrid w:val="0"/>
        <w:spacing w:line="360" w:lineRule="auto"/>
        <w:ind w:left="1131" w:hanging="705"/>
        <w:rPr>
          <w:rFonts w:ascii="宋体" w:hAnsi="宋体"/>
          <w:b/>
          <w:szCs w:val="21"/>
        </w:rPr>
      </w:pPr>
      <w:r>
        <w:rPr>
          <w:rFonts w:ascii="宋体" w:hAnsi="宋体" w:hint="eastAsia"/>
          <w:b/>
          <w:szCs w:val="21"/>
        </w:rPr>
        <w:t>采购项目技术规格、参数及要求：</w:t>
      </w:r>
    </w:p>
    <w:p w14:paraId="5A8E5CA2" w14:textId="77777777" w:rsidR="00CD139B" w:rsidRDefault="00B879C8">
      <w:pPr>
        <w:spacing w:line="360" w:lineRule="auto"/>
        <w:ind w:firstLineChars="200" w:firstLine="420"/>
        <w:rPr>
          <w:rFonts w:ascii="宋体" w:hAnsi="宋体"/>
          <w:szCs w:val="21"/>
          <w:lang w:val="zh-CN"/>
        </w:rPr>
      </w:pPr>
      <w:r>
        <w:rPr>
          <w:rFonts w:ascii="宋体" w:hAnsi="宋体" w:hint="eastAsia"/>
          <w:szCs w:val="21"/>
          <w:lang w:val="zh-CN"/>
        </w:rPr>
        <w:t>广东实验中学</w:t>
      </w:r>
      <w:r>
        <w:rPr>
          <w:rFonts w:ascii="宋体" w:hAnsi="宋体" w:hint="eastAsia"/>
          <w:szCs w:val="21"/>
        </w:rPr>
        <w:t>越秀校区食堂</w:t>
      </w:r>
      <w:r>
        <w:rPr>
          <w:rFonts w:ascii="宋体" w:hAnsi="宋体" w:hint="eastAsia"/>
          <w:szCs w:val="21"/>
          <w:lang w:val="zh-CN"/>
        </w:rPr>
        <w:t>位于广州市</w:t>
      </w:r>
      <w:r>
        <w:rPr>
          <w:rFonts w:ascii="宋体" w:hAnsi="宋体" w:hint="eastAsia"/>
          <w:szCs w:val="21"/>
        </w:rPr>
        <w:t>越秀区大塘街道</w:t>
      </w:r>
      <w:r>
        <w:rPr>
          <w:rFonts w:ascii="宋体" w:hAnsi="宋体" w:hint="eastAsia"/>
          <w:szCs w:val="21"/>
          <w:lang w:val="zh-CN"/>
        </w:rPr>
        <w:t>，</w:t>
      </w:r>
      <w:r>
        <w:rPr>
          <w:rFonts w:ascii="宋体" w:hAnsi="宋体" w:hint="eastAsia"/>
          <w:szCs w:val="21"/>
        </w:rPr>
        <w:t>食堂</w:t>
      </w:r>
      <w:r>
        <w:rPr>
          <w:rFonts w:ascii="宋体" w:hAnsi="宋体" w:hint="eastAsia"/>
          <w:szCs w:val="21"/>
          <w:lang w:val="zh-CN"/>
        </w:rPr>
        <w:t>提供早、中、晚餐服务。本次招标对象为成熟度高、具有严谨管理体系的餐饮管理公司，为全体</w:t>
      </w:r>
      <w:r>
        <w:rPr>
          <w:rFonts w:ascii="宋体" w:hAnsi="宋体" w:hint="eastAsia"/>
          <w:szCs w:val="21"/>
        </w:rPr>
        <w:t>师生</w:t>
      </w:r>
      <w:r>
        <w:rPr>
          <w:rFonts w:ascii="宋体" w:hAnsi="宋体" w:hint="eastAsia"/>
          <w:szCs w:val="21"/>
          <w:lang w:val="zh-CN"/>
        </w:rPr>
        <w:t>提供卫生、营养、可口的丰富餐饮服务及舒适卫生的就餐环境。</w:t>
      </w:r>
    </w:p>
    <w:p w14:paraId="386AB432" w14:textId="77777777" w:rsidR="00CD139B" w:rsidRPr="00676906" w:rsidRDefault="00B879C8" w:rsidP="00676906">
      <w:pPr>
        <w:spacing w:line="360" w:lineRule="auto"/>
        <w:ind w:firstLineChars="200" w:firstLine="420"/>
        <w:rPr>
          <w:rFonts w:ascii="宋体" w:hAnsi="宋体"/>
          <w:szCs w:val="21"/>
          <w:lang w:val="zh-CN"/>
        </w:rPr>
      </w:pPr>
      <w:r w:rsidRPr="00676906">
        <w:rPr>
          <w:rFonts w:ascii="宋体" w:hAnsi="宋体"/>
          <w:szCs w:val="21"/>
          <w:lang w:val="zh-CN"/>
        </w:rPr>
        <w:t>提示：每年可能会根据政策的变化，班级人数可能会有变化，一经投标即视为接受此风险</w:t>
      </w:r>
      <w:r w:rsidRPr="00676906">
        <w:rPr>
          <w:rFonts w:ascii="宋体" w:hAnsi="宋体" w:hint="eastAsia"/>
          <w:szCs w:val="21"/>
          <w:lang w:val="zh-CN"/>
        </w:rPr>
        <w:t>。</w:t>
      </w:r>
    </w:p>
    <w:p w14:paraId="45D5A585" w14:textId="77777777" w:rsidR="00CD139B" w:rsidRDefault="00B879C8" w:rsidP="00676906">
      <w:pPr>
        <w:pStyle w:val="ab"/>
        <w:tabs>
          <w:tab w:val="left" w:pos="993"/>
          <w:tab w:val="left" w:pos="1134"/>
        </w:tabs>
        <w:adjustRightInd w:val="0"/>
        <w:snapToGrid w:val="0"/>
        <w:spacing w:line="360" w:lineRule="auto"/>
        <w:ind w:firstLineChars="189" w:firstLine="397"/>
      </w:pPr>
      <w:r>
        <w:rPr>
          <w:rFonts w:ascii="宋体" w:hAnsi="宋体"/>
          <w:szCs w:val="21"/>
        </w:rPr>
        <w:t>本项目服务期为</w:t>
      </w:r>
      <w:r>
        <w:rPr>
          <w:rFonts w:ascii="宋体" w:hAnsi="宋体"/>
          <w:szCs w:val="21"/>
        </w:rPr>
        <w:t xml:space="preserve"> 1</w:t>
      </w:r>
      <w:r>
        <w:rPr>
          <w:rFonts w:ascii="宋体" w:hAnsi="宋体" w:hint="eastAsia"/>
          <w:szCs w:val="21"/>
        </w:rPr>
        <w:t>+1+1</w:t>
      </w:r>
      <w:r>
        <w:rPr>
          <w:rFonts w:ascii="宋体" w:hAnsi="宋体"/>
          <w:szCs w:val="21"/>
        </w:rPr>
        <w:t>年</w:t>
      </w:r>
      <w:r>
        <w:rPr>
          <w:rFonts w:ascii="宋体" w:hAnsi="宋体" w:hint="eastAsia"/>
          <w:szCs w:val="21"/>
        </w:rPr>
        <w:t>。自合同签订之日起一年，首次合同期满前</w:t>
      </w:r>
      <w:r>
        <w:rPr>
          <w:rFonts w:ascii="宋体" w:hAnsi="宋体" w:hint="eastAsia"/>
          <w:szCs w:val="21"/>
        </w:rPr>
        <w:t>2</w:t>
      </w:r>
      <w:r>
        <w:rPr>
          <w:rFonts w:ascii="宋体" w:hAnsi="宋体" w:hint="eastAsia"/>
          <w:szCs w:val="21"/>
        </w:rPr>
        <w:t>个月，在中标人提出顺延申请情况下，采购人进行综合评估、考核，经考核合格，报学校党委会同意后，则本合同按照采购人规定的时间续签</w:t>
      </w:r>
      <w:r>
        <w:rPr>
          <w:rFonts w:ascii="宋体" w:hAnsi="宋体" w:hint="eastAsia"/>
          <w:szCs w:val="21"/>
        </w:rPr>
        <w:t>1</w:t>
      </w:r>
      <w:r>
        <w:rPr>
          <w:rFonts w:ascii="宋体" w:hAnsi="宋体" w:hint="eastAsia"/>
          <w:szCs w:val="21"/>
        </w:rPr>
        <w:t>年。续签的两年合同期期满前</w:t>
      </w:r>
      <w:r>
        <w:rPr>
          <w:rFonts w:ascii="宋体" w:hAnsi="宋体" w:hint="eastAsia"/>
          <w:szCs w:val="21"/>
        </w:rPr>
        <w:t>2</w:t>
      </w:r>
      <w:r>
        <w:rPr>
          <w:rFonts w:ascii="宋体" w:hAnsi="宋体" w:hint="eastAsia"/>
          <w:szCs w:val="21"/>
        </w:rPr>
        <w:t>个月，在中标人提出顺延申请情况下，采购人进行综合评估、考核，经考核合格，报学校党委会同意后，则本合同按照采购人规定的时间再次续签</w:t>
      </w:r>
      <w:r>
        <w:rPr>
          <w:rFonts w:ascii="宋体" w:hAnsi="宋体" w:hint="eastAsia"/>
          <w:szCs w:val="21"/>
        </w:rPr>
        <w:t>1</w:t>
      </w:r>
      <w:r>
        <w:rPr>
          <w:rFonts w:ascii="宋体" w:hAnsi="宋体" w:hint="eastAsia"/>
          <w:szCs w:val="21"/>
        </w:rPr>
        <w:t>年。若中标人在有效服务期满前</w:t>
      </w:r>
      <w:r>
        <w:rPr>
          <w:rFonts w:ascii="宋体" w:hAnsi="宋体" w:hint="eastAsia"/>
          <w:szCs w:val="21"/>
        </w:rPr>
        <w:t>2</w:t>
      </w:r>
      <w:r>
        <w:rPr>
          <w:rFonts w:ascii="宋体" w:hAnsi="宋体" w:hint="eastAsia"/>
          <w:szCs w:val="21"/>
        </w:rPr>
        <w:t>个月不提出顺延申请或考核不合格，则有效服务期期满之日</w:t>
      </w:r>
      <w:proofErr w:type="gramStart"/>
      <w:r>
        <w:rPr>
          <w:rFonts w:ascii="宋体" w:hAnsi="宋体" w:hint="eastAsia"/>
          <w:szCs w:val="21"/>
        </w:rPr>
        <w:t>起合同</w:t>
      </w:r>
      <w:proofErr w:type="gramEnd"/>
      <w:r>
        <w:rPr>
          <w:rFonts w:ascii="宋体" w:hAnsi="宋体" w:hint="eastAsia"/>
          <w:szCs w:val="21"/>
        </w:rPr>
        <w:t>自动终止，采购人有权重新组织该服务项目的采购工作。</w:t>
      </w:r>
    </w:p>
    <w:p w14:paraId="26B57965" w14:textId="77777777" w:rsidR="00CD139B" w:rsidRDefault="00CD139B">
      <w:pPr>
        <w:pStyle w:val="Style3"/>
      </w:pPr>
    </w:p>
    <w:p w14:paraId="46F53464" w14:textId="77777777" w:rsidR="00CD139B" w:rsidRDefault="00B879C8">
      <w:pPr>
        <w:adjustRightInd w:val="0"/>
        <w:snapToGrid w:val="0"/>
        <w:spacing w:line="360" w:lineRule="auto"/>
        <w:ind w:firstLineChars="200" w:firstLine="422"/>
        <w:rPr>
          <w:rFonts w:ascii="宋体" w:hAnsi="宋体"/>
          <w:b/>
          <w:szCs w:val="21"/>
        </w:rPr>
      </w:pPr>
      <w:r>
        <w:rPr>
          <w:rFonts w:ascii="宋体" w:hAnsi="宋体" w:hint="eastAsia"/>
          <w:b/>
          <w:szCs w:val="21"/>
        </w:rPr>
        <w:t>服务管理事项</w:t>
      </w:r>
    </w:p>
    <w:p w14:paraId="60CBACDE"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1</w:t>
      </w:r>
      <w:r>
        <w:rPr>
          <w:rFonts w:ascii="宋体" w:hAnsi="宋体" w:hint="eastAsia"/>
          <w:szCs w:val="21"/>
          <w:lang w:val="zh-CN"/>
        </w:rPr>
        <w:t>）负责食材、</w:t>
      </w:r>
      <w:proofErr w:type="gramStart"/>
      <w:r>
        <w:rPr>
          <w:rFonts w:ascii="宋体" w:hAnsi="宋体" w:hint="eastAsia"/>
          <w:szCs w:val="21"/>
          <w:lang w:val="zh-CN"/>
        </w:rPr>
        <w:t>佐料</w:t>
      </w:r>
      <w:proofErr w:type="gramEnd"/>
      <w:r>
        <w:rPr>
          <w:rFonts w:ascii="宋体" w:hAnsi="宋体" w:hint="eastAsia"/>
          <w:szCs w:val="21"/>
          <w:lang w:val="zh-CN"/>
        </w:rPr>
        <w:t>等</w:t>
      </w:r>
      <w:r>
        <w:rPr>
          <w:rFonts w:ascii="宋体" w:hAnsi="宋体"/>
          <w:szCs w:val="21"/>
          <w:lang w:val="zh-CN"/>
        </w:rPr>
        <w:t>各</w:t>
      </w:r>
      <w:proofErr w:type="gramStart"/>
      <w:r>
        <w:rPr>
          <w:rFonts w:ascii="宋体" w:hAnsi="宋体"/>
          <w:szCs w:val="21"/>
          <w:lang w:val="zh-CN"/>
        </w:rPr>
        <w:t>类</w:t>
      </w:r>
      <w:r>
        <w:rPr>
          <w:rFonts w:ascii="宋体" w:hAnsi="宋体" w:hint="eastAsia"/>
          <w:szCs w:val="21"/>
          <w:lang w:val="zh-CN"/>
        </w:rPr>
        <w:t>食材</w:t>
      </w:r>
      <w:proofErr w:type="gramEnd"/>
      <w:r>
        <w:rPr>
          <w:rFonts w:ascii="宋体" w:hAnsi="宋体"/>
          <w:szCs w:val="21"/>
          <w:lang w:val="zh-CN"/>
        </w:rPr>
        <w:t>的验</w:t>
      </w:r>
      <w:r>
        <w:rPr>
          <w:rFonts w:ascii="宋体" w:hAnsi="宋体"/>
          <w:szCs w:val="21"/>
          <w:lang w:val="zh-CN"/>
        </w:rPr>
        <w:t>收</w:t>
      </w:r>
      <w:r>
        <w:rPr>
          <w:rFonts w:ascii="宋体" w:hAnsi="宋体" w:hint="eastAsia"/>
          <w:szCs w:val="21"/>
          <w:lang w:val="zh-CN"/>
        </w:rPr>
        <w:t>，所有</w:t>
      </w:r>
      <w:proofErr w:type="gramStart"/>
      <w:r>
        <w:rPr>
          <w:rFonts w:ascii="宋体" w:hAnsi="宋体" w:hint="eastAsia"/>
          <w:szCs w:val="21"/>
          <w:lang w:val="zh-CN"/>
        </w:rPr>
        <w:t>食材需</w:t>
      </w:r>
      <w:proofErr w:type="gramEnd"/>
      <w:r>
        <w:rPr>
          <w:rFonts w:ascii="宋体" w:hAnsi="宋体" w:hint="eastAsia"/>
          <w:szCs w:val="21"/>
          <w:lang w:val="zh-CN"/>
        </w:rPr>
        <w:t>符合《中华人民共和国食品安全法》要求，符合国家有关标准并按要求进行公示，做好</w:t>
      </w:r>
      <w:r>
        <w:rPr>
          <w:rFonts w:ascii="宋体" w:hAnsi="宋体" w:hint="eastAsia"/>
          <w:szCs w:val="21"/>
        </w:rPr>
        <w:t>传染病</w:t>
      </w:r>
      <w:r>
        <w:rPr>
          <w:rFonts w:ascii="宋体" w:hAnsi="宋体" w:hint="eastAsia"/>
          <w:szCs w:val="21"/>
          <w:lang w:val="zh-CN"/>
        </w:rPr>
        <w:t>防控措施，</w:t>
      </w:r>
      <w:proofErr w:type="gramStart"/>
      <w:r>
        <w:rPr>
          <w:rFonts w:ascii="宋体" w:hAnsi="宋体" w:hint="eastAsia"/>
          <w:szCs w:val="21"/>
          <w:lang w:val="zh-CN"/>
        </w:rPr>
        <w:t>保证食材的</w:t>
      </w:r>
      <w:proofErr w:type="gramEnd"/>
      <w:r>
        <w:rPr>
          <w:rFonts w:ascii="宋体" w:hAnsi="宋体" w:hint="eastAsia"/>
          <w:szCs w:val="21"/>
          <w:lang w:val="zh-CN"/>
        </w:rPr>
        <w:t>安全卫生，对</w:t>
      </w:r>
      <w:r>
        <w:rPr>
          <w:rFonts w:ascii="宋体" w:hAnsi="宋体" w:hint="eastAsia"/>
          <w:szCs w:val="21"/>
        </w:rPr>
        <w:t>食堂</w:t>
      </w:r>
      <w:proofErr w:type="gramStart"/>
      <w:r>
        <w:rPr>
          <w:rFonts w:ascii="宋体" w:hAnsi="宋体" w:hint="eastAsia"/>
          <w:szCs w:val="21"/>
          <w:lang w:val="zh-CN"/>
        </w:rPr>
        <w:t>食材安全</w:t>
      </w:r>
      <w:proofErr w:type="gramEnd"/>
      <w:r>
        <w:rPr>
          <w:rFonts w:ascii="宋体" w:hAnsi="宋体" w:hint="eastAsia"/>
          <w:szCs w:val="21"/>
          <w:lang w:val="zh-CN"/>
        </w:rPr>
        <w:t>负有全部责任。</w:t>
      </w:r>
    </w:p>
    <w:p w14:paraId="69CA97AB" w14:textId="77777777" w:rsidR="00CD139B" w:rsidRDefault="00B879C8">
      <w:pPr>
        <w:widowControl/>
        <w:autoSpaceDE w:val="0"/>
        <w:autoSpaceDN w:val="0"/>
        <w:adjustRightInd w:val="0"/>
        <w:snapToGrid w:val="0"/>
        <w:spacing w:line="360" w:lineRule="auto"/>
        <w:ind w:firstLineChars="200" w:firstLine="420"/>
        <w:jc w:val="left"/>
        <w:rPr>
          <w:rFonts w:ascii="宋体" w:hAnsi="宋体"/>
          <w:szCs w:val="21"/>
          <w:lang w:val="zh-CN"/>
        </w:rPr>
      </w:pPr>
      <w:r>
        <w:rPr>
          <w:rFonts w:ascii="宋体" w:hAnsi="宋体" w:hint="eastAsia"/>
          <w:szCs w:val="21"/>
        </w:rPr>
        <w:t>2</w:t>
      </w:r>
      <w:r>
        <w:rPr>
          <w:rFonts w:ascii="宋体" w:hAnsi="宋体" w:hint="eastAsia"/>
          <w:szCs w:val="21"/>
        </w:rPr>
        <w:t>）按</w:t>
      </w:r>
      <w:r>
        <w:rPr>
          <w:rFonts w:ascii="宋体" w:hAnsi="宋体" w:hint="eastAsia"/>
          <w:szCs w:val="21"/>
          <w:lang w:val="zh-CN"/>
        </w:rPr>
        <w:t>照</w:t>
      </w:r>
      <w:r>
        <w:rPr>
          <w:rFonts w:ascii="宋体" w:hAnsi="宋体"/>
          <w:szCs w:val="21"/>
          <w:lang w:val="zh-CN"/>
        </w:rPr>
        <w:t>《</w:t>
      </w:r>
      <w:r>
        <w:rPr>
          <w:rFonts w:ascii="宋体" w:hAnsi="宋体" w:hint="eastAsia"/>
          <w:szCs w:val="21"/>
          <w:lang w:val="zh-CN"/>
        </w:rPr>
        <w:t>中华人民共和国</w:t>
      </w:r>
      <w:r>
        <w:rPr>
          <w:rFonts w:ascii="宋体" w:hAnsi="宋体"/>
          <w:szCs w:val="21"/>
          <w:lang w:val="zh-CN"/>
        </w:rPr>
        <w:t>食品安全法》、</w:t>
      </w:r>
      <w:r>
        <w:rPr>
          <w:rFonts w:ascii="宋体" w:hAnsi="宋体" w:hint="eastAsia"/>
          <w:szCs w:val="21"/>
          <w:lang w:val="zh-CN"/>
        </w:rPr>
        <w:t>《</w:t>
      </w:r>
      <w:r>
        <w:rPr>
          <w:rFonts w:ascii="宋体" w:hAnsi="宋体"/>
          <w:szCs w:val="21"/>
          <w:lang w:val="zh-CN"/>
        </w:rPr>
        <w:t>教育部办公厅关于印发</w:t>
      </w:r>
      <w:r>
        <w:rPr>
          <w:rFonts w:ascii="宋体" w:hAnsi="宋体"/>
          <w:szCs w:val="21"/>
          <w:lang w:val="zh-CN"/>
        </w:rPr>
        <w:t>&lt;</w:t>
      </w:r>
      <w:r>
        <w:rPr>
          <w:rFonts w:ascii="宋体" w:hAnsi="宋体"/>
          <w:szCs w:val="21"/>
          <w:lang w:val="zh-CN"/>
        </w:rPr>
        <w:t>中小学校园食品安全和膳食经费管理工作指引</w:t>
      </w:r>
      <w:r>
        <w:rPr>
          <w:rFonts w:ascii="宋体" w:hAnsi="宋体"/>
          <w:szCs w:val="21"/>
          <w:lang w:val="zh-CN"/>
        </w:rPr>
        <w:t>&gt;</w:t>
      </w:r>
      <w:r>
        <w:rPr>
          <w:rFonts w:ascii="宋体" w:hAnsi="宋体"/>
          <w:szCs w:val="21"/>
          <w:lang w:val="zh-CN"/>
        </w:rPr>
        <w:t>的通知</w:t>
      </w:r>
      <w:r>
        <w:rPr>
          <w:rFonts w:ascii="宋体" w:hAnsi="宋体" w:hint="eastAsia"/>
          <w:szCs w:val="21"/>
          <w:lang w:val="zh-CN"/>
        </w:rPr>
        <w:t>》</w:t>
      </w:r>
      <w:r>
        <w:rPr>
          <w:rFonts w:ascii="宋体" w:hAnsi="宋体"/>
          <w:szCs w:val="21"/>
          <w:lang w:val="zh-CN"/>
        </w:rPr>
        <w:t>(</w:t>
      </w:r>
      <w:proofErr w:type="gramStart"/>
      <w:r>
        <w:rPr>
          <w:rFonts w:ascii="宋体" w:hAnsi="宋体" w:hint="eastAsia"/>
          <w:szCs w:val="21"/>
          <w:lang w:val="zh-CN"/>
        </w:rPr>
        <w:t>教体艺厅函</w:t>
      </w:r>
      <w:proofErr w:type="gramEnd"/>
      <w:r>
        <w:rPr>
          <w:rFonts w:ascii="宋体" w:hAnsi="宋体" w:hint="eastAsia"/>
          <w:szCs w:val="21"/>
          <w:lang w:val="zh-CN"/>
        </w:rPr>
        <w:t>〔</w:t>
      </w:r>
      <w:r>
        <w:rPr>
          <w:rFonts w:ascii="宋体" w:hAnsi="宋体"/>
          <w:szCs w:val="21"/>
          <w:lang w:val="zh-CN"/>
        </w:rPr>
        <w:t>2024</w:t>
      </w:r>
      <w:r>
        <w:rPr>
          <w:rFonts w:ascii="宋体" w:hAnsi="宋体"/>
          <w:szCs w:val="21"/>
          <w:lang w:val="zh-CN"/>
        </w:rPr>
        <w:t>〕</w:t>
      </w:r>
      <w:r>
        <w:rPr>
          <w:rFonts w:ascii="宋体" w:hAnsi="宋体"/>
          <w:szCs w:val="21"/>
          <w:lang w:val="zh-CN"/>
        </w:rPr>
        <w:t>39</w:t>
      </w:r>
      <w:r>
        <w:rPr>
          <w:rFonts w:ascii="宋体" w:hAnsi="宋体"/>
          <w:szCs w:val="21"/>
          <w:lang w:val="zh-CN"/>
        </w:rPr>
        <w:t>号</w:t>
      </w:r>
      <w:r>
        <w:rPr>
          <w:rFonts w:ascii="宋体" w:hAnsi="宋体"/>
          <w:szCs w:val="21"/>
          <w:lang w:val="zh-CN"/>
        </w:rPr>
        <w:t>)</w:t>
      </w:r>
      <w:r>
        <w:rPr>
          <w:rFonts w:ascii="宋体" w:hAnsi="宋体"/>
          <w:szCs w:val="21"/>
          <w:lang w:val="zh-CN"/>
        </w:rPr>
        <w:t>、《广东省市场监督管理局</w:t>
      </w:r>
      <w:r>
        <w:rPr>
          <w:rFonts w:ascii="宋体" w:hAnsi="宋体"/>
          <w:szCs w:val="21"/>
          <w:lang w:val="zh-CN"/>
        </w:rPr>
        <w:t xml:space="preserve">  </w:t>
      </w:r>
      <w:r>
        <w:rPr>
          <w:rFonts w:ascii="宋体" w:hAnsi="宋体"/>
          <w:szCs w:val="21"/>
          <w:lang w:val="zh-CN"/>
        </w:rPr>
        <w:t>广东省教育厅</w:t>
      </w:r>
      <w:r>
        <w:rPr>
          <w:rFonts w:ascii="宋体" w:hAnsi="宋体"/>
          <w:szCs w:val="21"/>
          <w:lang w:val="zh-CN"/>
        </w:rPr>
        <w:t xml:space="preserve">  </w:t>
      </w:r>
      <w:r>
        <w:rPr>
          <w:rFonts w:ascii="宋体" w:hAnsi="宋体"/>
          <w:szCs w:val="21"/>
          <w:lang w:val="zh-CN"/>
        </w:rPr>
        <w:t>广东省人力资源和社会保障厅</w:t>
      </w:r>
      <w:r>
        <w:rPr>
          <w:rFonts w:ascii="宋体" w:hAnsi="宋体"/>
          <w:szCs w:val="21"/>
          <w:lang w:val="zh-CN"/>
        </w:rPr>
        <w:t xml:space="preserve">  </w:t>
      </w:r>
      <w:r>
        <w:rPr>
          <w:rFonts w:ascii="宋体" w:hAnsi="宋体"/>
          <w:szCs w:val="21"/>
          <w:lang w:val="zh-CN"/>
        </w:rPr>
        <w:t>广东省档案局关于学校食堂食品安全管理档案建立规范工作指引》</w:t>
      </w:r>
      <w:r>
        <w:rPr>
          <w:rFonts w:ascii="宋体" w:hAnsi="宋体" w:hint="eastAsia"/>
          <w:szCs w:val="21"/>
          <w:lang w:val="zh-CN"/>
        </w:rPr>
        <w:t>（</w:t>
      </w:r>
      <w:proofErr w:type="gramStart"/>
      <w:r>
        <w:rPr>
          <w:rFonts w:ascii="宋体" w:hAnsi="宋体"/>
          <w:szCs w:val="21"/>
          <w:lang w:val="zh-CN"/>
        </w:rPr>
        <w:t>粤市监规</w:t>
      </w:r>
      <w:proofErr w:type="gramEnd"/>
      <w:r>
        <w:rPr>
          <w:rFonts w:ascii="宋体" w:hAnsi="宋体"/>
          <w:szCs w:val="21"/>
          <w:lang w:val="zh-CN"/>
        </w:rPr>
        <w:t>字</w:t>
      </w:r>
      <w:r>
        <w:rPr>
          <w:rFonts w:ascii="宋体" w:hAnsi="宋体"/>
          <w:szCs w:val="21"/>
          <w:lang w:val="zh-CN"/>
        </w:rPr>
        <w:t>[2023]6</w:t>
      </w:r>
      <w:r>
        <w:rPr>
          <w:rFonts w:ascii="宋体" w:hAnsi="宋体"/>
          <w:szCs w:val="21"/>
          <w:lang w:val="zh-CN"/>
        </w:rPr>
        <w:t>号</w:t>
      </w:r>
      <w:r>
        <w:rPr>
          <w:rFonts w:ascii="宋体" w:hAnsi="宋体" w:hint="eastAsia"/>
          <w:szCs w:val="21"/>
          <w:lang w:val="zh-CN"/>
        </w:rPr>
        <w:t>）等法律法规的要求</w:t>
      </w:r>
      <w:r>
        <w:rPr>
          <w:rFonts w:ascii="宋体" w:hAnsi="宋体"/>
          <w:szCs w:val="21"/>
          <w:lang w:val="zh-CN"/>
        </w:rPr>
        <w:t>，</w:t>
      </w:r>
      <w:r>
        <w:rPr>
          <w:rFonts w:ascii="宋体" w:hAnsi="宋体" w:hint="eastAsia"/>
          <w:szCs w:val="21"/>
          <w:lang w:val="zh-CN" w:bidi="ar"/>
        </w:rPr>
        <w:t>建立并不断</w:t>
      </w:r>
      <w:proofErr w:type="gramStart"/>
      <w:r>
        <w:rPr>
          <w:rFonts w:ascii="宋体" w:hAnsi="宋体" w:hint="eastAsia"/>
          <w:szCs w:val="21"/>
          <w:lang w:val="zh-CN" w:bidi="ar"/>
        </w:rPr>
        <w:t>完善食材采购</w:t>
      </w:r>
      <w:proofErr w:type="gramEnd"/>
      <w:r>
        <w:rPr>
          <w:rFonts w:ascii="宋体" w:hAnsi="宋体" w:hint="eastAsia"/>
          <w:szCs w:val="21"/>
          <w:lang w:val="zh-CN" w:bidi="ar"/>
        </w:rPr>
        <w:t>、进货查验、食品加工制作、食品添加剂使用管理、临期食品管理、食品留样、清洗消毒、餐厨废弃物处置、设备维修保养校验、环境检测、人员健康管理和培训考核、食品安全自查、食堂安全保卫、食品安全信息追溯、投诉举报处理等食品安全管理制度，</w:t>
      </w:r>
      <w:r>
        <w:rPr>
          <w:rFonts w:ascii="宋体" w:hAnsi="宋体" w:hint="eastAsia"/>
          <w:szCs w:val="21"/>
          <w:lang w:bidi="ar"/>
        </w:rPr>
        <w:t>并</w:t>
      </w:r>
      <w:r>
        <w:rPr>
          <w:rFonts w:ascii="宋体" w:hAnsi="宋体" w:hint="eastAsia"/>
          <w:szCs w:val="21"/>
          <w:lang w:val="zh-CN" w:bidi="ar"/>
        </w:rPr>
        <w:t>做好食品安全管理档案归档</w:t>
      </w:r>
      <w:r>
        <w:rPr>
          <w:rFonts w:ascii="宋体" w:hAnsi="宋体" w:hint="eastAsia"/>
          <w:szCs w:val="21"/>
          <w:lang w:val="zh-CN"/>
        </w:rPr>
        <w:t>工作。</w:t>
      </w:r>
    </w:p>
    <w:p w14:paraId="574A77B6"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3</w:t>
      </w:r>
      <w:r>
        <w:rPr>
          <w:rFonts w:ascii="宋体" w:hAnsi="宋体" w:hint="eastAsia"/>
          <w:szCs w:val="21"/>
          <w:lang w:val="zh-CN"/>
        </w:rPr>
        <w:t>）</w:t>
      </w:r>
      <w:proofErr w:type="gramStart"/>
      <w:r>
        <w:rPr>
          <w:rFonts w:ascii="宋体" w:hAnsi="宋体" w:hint="eastAsia"/>
          <w:szCs w:val="21"/>
          <w:lang w:val="zh-CN"/>
        </w:rPr>
        <w:t>负责食材采购</w:t>
      </w:r>
      <w:proofErr w:type="gramEnd"/>
      <w:r>
        <w:rPr>
          <w:rFonts w:ascii="宋体" w:hAnsi="宋体" w:hint="eastAsia"/>
          <w:szCs w:val="21"/>
          <w:lang w:val="zh-CN"/>
        </w:rPr>
        <w:t>预定、</w:t>
      </w:r>
      <w:proofErr w:type="gramStart"/>
      <w:r>
        <w:rPr>
          <w:rFonts w:ascii="宋体" w:hAnsi="宋体" w:hint="eastAsia"/>
          <w:szCs w:val="21"/>
          <w:lang w:val="zh-CN"/>
        </w:rPr>
        <w:t>协调食材收货</w:t>
      </w:r>
      <w:proofErr w:type="gramEnd"/>
      <w:r>
        <w:rPr>
          <w:rFonts w:ascii="宋体" w:hAnsi="宋体" w:hint="eastAsia"/>
          <w:szCs w:val="21"/>
          <w:lang w:val="zh-CN"/>
        </w:rPr>
        <w:t>、食品制作、餐饮服务、餐厅清洁及管理、</w:t>
      </w:r>
      <w:r>
        <w:rPr>
          <w:rFonts w:ascii="宋体" w:hAnsi="宋体" w:hint="eastAsia"/>
          <w:szCs w:val="21"/>
        </w:rPr>
        <w:t>餐厅宣传内容的定期更新及大型宣传的素材提供</w:t>
      </w:r>
      <w:r>
        <w:rPr>
          <w:rFonts w:ascii="宋体" w:hAnsi="宋体" w:hint="eastAsia"/>
          <w:szCs w:val="21"/>
          <w:lang w:val="zh-CN"/>
        </w:rPr>
        <w:t>工作。</w:t>
      </w:r>
      <w:r>
        <w:rPr>
          <w:rFonts w:ascii="宋体" w:hAnsi="宋体" w:hint="eastAsia"/>
          <w:szCs w:val="21"/>
          <w:lang w:val="zh-CN"/>
        </w:rPr>
        <w:t xml:space="preserve"> </w:t>
      </w:r>
    </w:p>
    <w:p w14:paraId="14A0EC71"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4</w:t>
      </w:r>
      <w:r>
        <w:rPr>
          <w:rFonts w:ascii="宋体" w:hAnsi="宋体" w:hint="eastAsia"/>
          <w:szCs w:val="21"/>
          <w:lang w:val="zh-CN"/>
        </w:rPr>
        <w:t>）负责厨房食品</w:t>
      </w:r>
      <w:r>
        <w:rPr>
          <w:rFonts w:ascii="宋体" w:hAnsi="宋体" w:hint="eastAsia"/>
          <w:szCs w:val="21"/>
        </w:rPr>
        <w:t>验收、</w:t>
      </w:r>
      <w:r>
        <w:rPr>
          <w:rFonts w:ascii="宋体" w:hAnsi="宋体" w:hint="eastAsia"/>
          <w:szCs w:val="21"/>
          <w:lang w:val="zh-CN"/>
        </w:rPr>
        <w:t>制作</w:t>
      </w:r>
      <w:r>
        <w:rPr>
          <w:rFonts w:ascii="宋体" w:hAnsi="宋体" w:hint="eastAsia"/>
          <w:szCs w:val="21"/>
        </w:rPr>
        <w:t>和留样</w:t>
      </w:r>
      <w:r>
        <w:rPr>
          <w:rFonts w:ascii="宋体" w:hAnsi="宋体" w:hint="eastAsia"/>
          <w:szCs w:val="21"/>
          <w:lang w:val="zh-CN"/>
        </w:rPr>
        <w:t>任务，</w:t>
      </w:r>
      <w:r>
        <w:rPr>
          <w:rFonts w:ascii="宋体" w:hAnsi="宋体" w:hint="eastAsia"/>
          <w:szCs w:val="21"/>
        </w:rPr>
        <w:t>做好</w:t>
      </w:r>
      <w:proofErr w:type="gramStart"/>
      <w:r>
        <w:rPr>
          <w:rFonts w:ascii="宋体" w:hAnsi="宋体" w:hint="eastAsia"/>
          <w:szCs w:val="21"/>
        </w:rPr>
        <w:t>后厨与师生</w:t>
      </w:r>
      <w:proofErr w:type="gramEnd"/>
      <w:r>
        <w:rPr>
          <w:rFonts w:ascii="宋体" w:hAnsi="宋体" w:hint="eastAsia"/>
          <w:szCs w:val="21"/>
        </w:rPr>
        <w:t>就餐区的</w:t>
      </w:r>
      <w:r>
        <w:rPr>
          <w:rFonts w:ascii="宋体" w:hAnsi="宋体" w:hint="eastAsia"/>
          <w:szCs w:val="21"/>
          <w:lang w:val="zh-CN"/>
        </w:rPr>
        <w:t>协调工作，确保员</w:t>
      </w:r>
      <w:r>
        <w:rPr>
          <w:rFonts w:ascii="宋体" w:hAnsi="宋体" w:hint="eastAsia"/>
          <w:szCs w:val="21"/>
          <w:lang w:val="zh-CN"/>
        </w:rPr>
        <w:lastRenderedPageBreak/>
        <w:t>工关系和谐。</w:t>
      </w:r>
      <w:r>
        <w:rPr>
          <w:rFonts w:ascii="宋体" w:hAnsi="宋体" w:hint="eastAsia"/>
          <w:szCs w:val="21"/>
          <w:lang w:val="zh-CN"/>
        </w:rPr>
        <w:t xml:space="preserve"> </w:t>
      </w:r>
    </w:p>
    <w:p w14:paraId="7002FDD0"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5</w:t>
      </w:r>
      <w:r>
        <w:rPr>
          <w:rFonts w:ascii="宋体" w:hAnsi="宋体" w:hint="eastAsia"/>
          <w:szCs w:val="21"/>
          <w:lang w:val="zh-CN"/>
        </w:rPr>
        <w:t>）</w:t>
      </w:r>
      <w:r>
        <w:rPr>
          <w:rFonts w:ascii="宋体" w:hAnsi="宋体" w:hint="eastAsia"/>
          <w:szCs w:val="21"/>
        </w:rPr>
        <w:t>结合学校所</w:t>
      </w:r>
      <w:r>
        <w:rPr>
          <w:rFonts w:ascii="宋体" w:hAnsi="宋体" w:hint="eastAsia"/>
          <w:szCs w:val="21"/>
        </w:rPr>
        <w:t>处地段、季节、营养健康及师生用餐规律，统筹做好</w:t>
      </w:r>
      <w:r>
        <w:rPr>
          <w:rFonts w:ascii="宋体" w:hAnsi="宋体" w:hint="eastAsia"/>
          <w:szCs w:val="21"/>
          <w:lang w:val="zh-CN"/>
        </w:rPr>
        <w:t>菜单的筹划和更换，以及新品种的研发，负责菜价的制定。中标方</w:t>
      </w:r>
      <w:r>
        <w:rPr>
          <w:rFonts w:ascii="宋体" w:hAnsi="宋体" w:hint="eastAsia"/>
          <w:szCs w:val="21"/>
        </w:rPr>
        <w:t>应每月对菜品价格做一次市场调研，并</w:t>
      </w:r>
      <w:r>
        <w:rPr>
          <w:rFonts w:ascii="宋体" w:hAnsi="宋体" w:hint="eastAsia"/>
          <w:szCs w:val="21"/>
          <w:lang w:val="zh-CN"/>
        </w:rPr>
        <w:t>于每月</w:t>
      </w:r>
      <w:r>
        <w:rPr>
          <w:rFonts w:ascii="宋体" w:hAnsi="宋体" w:hint="eastAsia"/>
          <w:szCs w:val="21"/>
          <w:lang w:val="zh-CN"/>
        </w:rPr>
        <w:t>25</w:t>
      </w:r>
      <w:r>
        <w:rPr>
          <w:rFonts w:ascii="宋体" w:hAnsi="宋体" w:hint="eastAsia"/>
          <w:szCs w:val="21"/>
          <w:lang w:val="zh-CN"/>
        </w:rPr>
        <w:t>日前提交下个月的菜单定价（电子版</w:t>
      </w:r>
      <w:r>
        <w:rPr>
          <w:rFonts w:ascii="宋体" w:hAnsi="宋体" w:hint="eastAsia"/>
          <w:szCs w:val="21"/>
          <w:lang w:val="zh-CN"/>
        </w:rPr>
        <w:t>+</w:t>
      </w:r>
      <w:r>
        <w:rPr>
          <w:rFonts w:ascii="宋体" w:hAnsi="宋体" w:hint="eastAsia"/>
          <w:szCs w:val="21"/>
          <w:lang w:val="zh-CN"/>
        </w:rPr>
        <w:t>纸质版加盖公章），每学期开学则在开学前</w:t>
      </w:r>
      <w:r>
        <w:rPr>
          <w:rFonts w:ascii="宋体" w:hAnsi="宋体" w:hint="eastAsia"/>
          <w:szCs w:val="21"/>
          <w:lang w:val="zh-CN"/>
        </w:rPr>
        <w:t>10</w:t>
      </w:r>
      <w:r>
        <w:rPr>
          <w:rFonts w:ascii="宋体" w:hAnsi="宋体" w:hint="eastAsia"/>
          <w:szCs w:val="21"/>
          <w:lang w:val="zh-CN"/>
        </w:rPr>
        <w:t>天提交开学第一个月的菜单定价。采购方对定价不合理处可协商</w:t>
      </w:r>
      <w:proofErr w:type="gramStart"/>
      <w:r>
        <w:rPr>
          <w:rFonts w:ascii="宋体" w:hAnsi="宋体" w:hint="eastAsia"/>
          <w:szCs w:val="21"/>
          <w:lang w:val="zh-CN"/>
        </w:rPr>
        <w:t>作出</w:t>
      </w:r>
      <w:proofErr w:type="gramEnd"/>
      <w:r>
        <w:rPr>
          <w:rFonts w:ascii="宋体" w:hAnsi="宋体" w:hint="eastAsia"/>
          <w:szCs w:val="21"/>
          <w:lang w:val="zh-CN"/>
        </w:rPr>
        <w:t>修改。中标方负责明码标价工作。</w:t>
      </w:r>
    </w:p>
    <w:p w14:paraId="5B211AC7"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6</w:t>
      </w:r>
      <w:r>
        <w:rPr>
          <w:rFonts w:ascii="宋体" w:hAnsi="宋体" w:hint="eastAsia"/>
          <w:szCs w:val="21"/>
          <w:lang w:val="zh-CN"/>
        </w:rPr>
        <w:t>）按照要求控制好营业成本并保证菜肴质量、服务水平，所制作的食品质量要求必须符合国家的卫生、安全标准。根据</w:t>
      </w:r>
      <w:r>
        <w:rPr>
          <w:rFonts w:ascii="宋体" w:hAnsi="宋体" w:hint="eastAsia"/>
          <w:szCs w:val="21"/>
        </w:rPr>
        <w:t>采购人</w:t>
      </w:r>
      <w:r>
        <w:rPr>
          <w:rFonts w:ascii="宋体" w:hAnsi="宋体" w:hint="eastAsia"/>
          <w:szCs w:val="21"/>
          <w:lang w:val="zh-CN"/>
        </w:rPr>
        <w:t>就餐人数和经验积累，做到不留隔夜原料，不留隔餐制成品。</w:t>
      </w:r>
      <w:r>
        <w:rPr>
          <w:rFonts w:hint="eastAsia"/>
        </w:rPr>
        <w:t>在开学前及新品上市前，中标人须向采购人提交所有菜式的成本核算资料，并定期做好食堂的运营成本核算分析。</w:t>
      </w:r>
      <w:r>
        <w:rPr>
          <w:rFonts w:ascii="宋体" w:hAnsi="宋体" w:hint="eastAsia"/>
          <w:szCs w:val="21"/>
          <w:lang w:val="zh-CN"/>
        </w:rPr>
        <w:t xml:space="preserve"> </w:t>
      </w:r>
    </w:p>
    <w:p w14:paraId="37F009CA"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7</w:t>
      </w:r>
      <w:r>
        <w:rPr>
          <w:rFonts w:ascii="宋体" w:hAnsi="宋体" w:hint="eastAsia"/>
          <w:szCs w:val="21"/>
          <w:lang w:val="zh-CN"/>
        </w:rPr>
        <w:t>）定期征求</w:t>
      </w:r>
      <w:r>
        <w:rPr>
          <w:rFonts w:ascii="宋体" w:hAnsi="宋体" w:hint="eastAsia"/>
          <w:szCs w:val="21"/>
        </w:rPr>
        <w:t>师生</w:t>
      </w:r>
      <w:r>
        <w:rPr>
          <w:rFonts w:ascii="宋体" w:hAnsi="宋体" w:hint="eastAsia"/>
          <w:szCs w:val="21"/>
          <w:lang w:val="zh-CN"/>
        </w:rPr>
        <w:t>对菜品质量的意见，并按照要求及时改善。</w:t>
      </w:r>
      <w:r>
        <w:rPr>
          <w:rFonts w:ascii="宋体" w:hAnsi="宋体" w:hint="eastAsia"/>
          <w:szCs w:val="21"/>
          <w:lang w:val="zh-CN"/>
        </w:rPr>
        <w:t xml:space="preserve"> </w:t>
      </w:r>
    </w:p>
    <w:p w14:paraId="384C10CE" w14:textId="77777777" w:rsidR="00CD139B" w:rsidRDefault="00B879C8">
      <w:pPr>
        <w:adjustRightInd w:val="0"/>
        <w:snapToGrid w:val="0"/>
        <w:spacing w:line="360" w:lineRule="auto"/>
        <w:rPr>
          <w:rFonts w:ascii="宋体" w:hAnsi="宋体"/>
          <w:szCs w:val="21"/>
          <w:lang w:val="zh-CN"/>
        </w:rPr>
      </w:pPr>
      <w:r>
        <w:rPr>
          <w:rFonts w:ascii="宋体" w:hAnsi="宋体" w:hint="eastAsia"/>
          <w:szCs w:val="21"/>
        </w:rPr>
        <w:t xml:space="preserve">    8</w:t>
      </w:r>
      <w:r>
        <w:rPr>
          <w:rFonts w:ascii="宋体" w:hAnsi="宋体" w:hint="eastAsia"/>
          <w:szCs w:val="21"/>
          <w:lang w:val="zh-CN"/>
        </w:rPr>
        <w:t>）负责食品卫生安全、消防安全工作。</w:t>
      </w:r>
      <w:r>
        <w:rPr>
          <w:rFonts w:ascii="宋体" w:hAnsi="宋体" w:cs="宋体" w:hint="eastAsia"/>
          <w:szCs w:val="21"/>
        </w:rPr>
        <w:t>负责对厨房及餐厅设施、设备的正常使用与管理，严格按使用规程操作，因使用不当造成损坏，由中标人负责赔偿。</w:t>
      </w:r>
    </w:p>
    <w:p w14:paraId="4950EB94" w14:textId="77777777" w:rsidR="00CD139B" w:rsidRDefault="00B879C8">
      <w:pPr>
        <w:autoSpaceDE w:val="0"/>
        <w:autoSpaceDN w:val="0"/>
        <w:adjustRightInd w:val="0"/>
        <w:snapToGrid w:val="0"/>
        <w:spacing w:line="360" w:lineRule="auto"/>
        <w:ind w:firstLineChars="200" w:firstLine="420"/>
      </w:pPr>
      <w:r>
        <w:rPr>
          <w:rFonts w:ascii="宋体" w:hAnsi="宋体" w:hint="eastAsia"/>
          <w:szCs w:val="21"/>
        </w:rPr>
        <w:t>9</w:t>
      </w:r>
      <w:r>
        <w:rPr>
          <w:rFonts w:ascii="宋体" w:hAnsi="宋体" w:hint="eastAsia"/>
          <w:szCs w:val="21"/>
          <w:lang w:val="zh-CN"/>
        </w:rPr>
        <w:t>）负责餐厅清洁</w:t>
      </w:r>
      <w:r>
        <w:rPr>
          <w:rFonts w:ascii="宋体" w:hAnsi="宋体" w:hint="eastAsia"/>
          <w:szCs w:val="21"/>
        </w:rPr>
        <w:t>及垃圾污物，应按指定地点放置垃圾，不得随便舍弃，按要求负责处理餐厨垃圾，负责本单位使用的垃圾房卫生及消毒。</w:t>
      </w:r>
    </w:p>
    <w:p w14:paraId="40F07B87" w14:textId="77777777" w:rsidR="00CD139B" w:rsidRDefault="00B879C8">
      <w:pPr>
        <w:pStyle w:val="a4"/>
        <w:ind w:firstLineChars="200" w:firstLine="420"/>
      </w:pPr>
      <w:r>
        <w:rPr>
          <w:rFonts w:ascii="宋体" w:hAnsi="宋体" w:hint="eastAsia"/>
          <w:szCs w:val="21"/>
        </w:rPr>
        <w:t>10</w:t>
      </w:r>
      <w:r>
        <w:rPr>
          <w:rFonts w:ascii="宋体" w:hAnsi="宋体" w:hint="eastAsia"/>
          <w:szCs w:val="21"/>
        </w:rPr>
        <w:t>）按采购人要求提供辅助核定</w:t>
      </w:r>
      <w:proofErr w:type="gramStart"/>
      <w:r>
        <w:rPr>
          <w:rFonts w:ascii="宋体" w:hAnsi="宋体" w:hint="eastAsia"/>
          <w:szCs w:val="21"/>
        </w:rPr>
        <w:t>食材价格</w:t>
      </w:r>
      <w:proofErr w:type="gramEnd"/>
      <w:r>
        <w:rPr>
          <w:rFonts w:ascii="宋体" w:hAnsi="宋体" w:hint="eastAsia"/>
          <w:szCs w:val="21"/>
        </w:rPr>
        <w:t>材料、</w:t>
      </w:r>
      <w:proofErr w:type="gramStart"/>
      <w:r>
        <w:rPr>
          <w:rFonts w:ascii="宋体" w:hAnsi="宋体" w:hint="eastAsia"/>
          <w:szCs w:val="21"/>
        </w:rPr>
        <w:t>食材质量标准</w:t>
      </w:r>
      <w:proofErr w:type="gramEnd"/>
      <w:r>
        <w:rPr>
          <w:rFonts w:ascii="宋体" w:hAnsi="宋体" w:hint="eastAsia"/>
          <w:szCs w:val="21"/>
        </w:rPr>
        <w:t>及</w:t>
      </w:r>
      <w:proofErr w:type="gramStart"/>
      <w:r>
        <w:rPr>
          <w:rFonts w:ascii="宋体" w:hAnsi="宋体" w:hint="eastAsia"/>
          <w:szCs w:val="21"/>
        </w:rPr>
        <w:t>食材品种</w:t>
      </w:r>
      <w:proofErr w:type="gramEnd"/>
      <w:r>
        <w:rPr>
          <w:rFonts w:ascii="宋体" w:hAnsi="宋体" w:hint="eastAsia"/>
          <w:szCs w:val="21"/>
        </w:rPr>
        <w:t>等。</w:t>
      </w:r>
    </w:p>
    <w:p w14:paraId="3CEE4862" w14:textId="77777777" w:rsidR="00CD139B" w:rsidRDefault="00B879C8">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 xml:space="preserve"> </w:t>
      </w:r>
    </w:p>
    <w:p w14:paraId="4BD3F4AE" w14:textId="77777777" w:rsidR="00CD139B" w:rsidRDefault="00B879C8">
      <w:pPr>
        <w:numPr>
          <w:ilvl w:val="0"/>
          <w:numId w:val="1"/>
        </w:numPr>
        <w:autoSpaceDE w:val="0"/>
        <w:autoSpaceDN w:val="0"/>
        <w:adjustRightInd w:val="0"/>
        <w:snapToGrid w:val="0"/>
        <w:spacing w:line="360" w:lineRule="auto"/>
        <w:ind w:left="1131" w:hanging="705"/>
        <w:rPr>
          <w:rFonts w:ascii="宋体" w:hAnsi="宋体"/>
          <w:b/>
          <w:szCs w:val="21"/>
          <w:u w:val="single"/>
        </w:rPr>
      </w:pPr>
      <w:r>
        <w:rPr>
          <w:rFonts w:ascii="宋体" w:hAnsi="宋体" w:hint="eastAsia"/>
          <w:b/>
          <w:szCs w:val="21"/>
        </w:rPr>
        <w:t>服</w:t>
      </w:r>
      <w:r>
        <w:rPr>
          <w:rFonts w:ascii="宋体" w:hAnsi="宋体" w:hint="eastAsia"/>
          <w:b/>
          <w:szCs w:val="21"/>
        </w:rPr>
        <w:t>务需求内容：</w:t>
      </w:r>
    </w:p>
    <w:p w14:paraId="7E437FF8" w14:textId="77777777" w:rsidR="00CD139B" w:rsidRDefault="00B879C8">
      <w:pPr>
        <w:numPr>
          <w:ilvl w:val="0"/>
          <w:numId w:val="2"/>
        </w:num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提供早、午、晚餐；自签订合同日至合同期满就餐人数，</w:t>
      </w:r>
      <w:r>
        <w:rPr>
          <w:rFonts w:ascii="宋体" w:hAnsi="宋体" w:hint="eastAsia"/>
          <w:szCs w:val="21"/>
        </w:rPr>
        <w:t>师生就餐人数约</w:t>
      </w:r>
      <w:r>
        <w:rPr>
          <w:rFonts w:ascii="宋体" w:hAnsi="宋体" w:hint="eastAsia"/>
          <w:szCs w:val="21"/>
        </w:rPr>
        <w:t>2000</w:t>
      </w:r>
      <w:r>
        <w:rPr>
          <w:rFonts w:ascii="宋体" w:hAnsi="宋体" w:hint="eastAsia"/>
          <w:szCs w:val="21"/>
        </w:rPr>
        <w:t>人</w:t>
      </w:r>
      <w:r>
        <w:rPr>
          <w:rFonts w:ascii="宋体" w:hAnsi="宋体" w:hint="eastAsia"/>
          <w:szCs w:val="21"/>
          <w:lang w:val="zh-CN"/>
        </w:rPr>
        <w:t>；</w:t>
      </w:r>
    </w:p>
    <w:p w14:paraId="0B5E8C14"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w:t>
      </w:r>
      <w:r>
        <w:rPr>
          <w:rFonts w:ascii="宋体" w:hAnsi="宋体" w:hint="eastAsia"/>
          <w:szCs w:val="21"/>
          <w:lang w:val="zh-CN"/>
        </w:rPr>
        <w:t>2</w:t>
      </w:r>
      <w:r>
        <w:rPr>
          <w:rFonts w:ascii="宋体" w:hAnsi="宋体" w:hint="eastAsia"/>
          <w:szCs w:val="21"/>
          <w:lang w:val="zh-CN"/>
        </w:rPr>
        <w:t>）所有费用包含在项目预算当中，现场团队总人数</w:t>
      </w:r>
      <w:r>
        <w:rPr>
          <w:rFonts w:ascii="宋体" w:hAnsi="宋体" w:hint="eastAsia"/>
          <w:szCs w:val="21"/>
        </w:rPr>
        <w:t>每年</w:t>
      </w:r>
      <w:r>
        <w:rPr>
          <w:rFonts w:ascii="宋体" w:hAnsi="宋体" w:hint="eastAsia"/>
          <w:szCs w:val="21"/>
          <w:lang w:val="zh-CN"/>
        </w:rPr>
        <w:t>配置</w:t>
      </w:r>
      <w:r>
        <w:rPr>
          <w:rFonts w:ascii="宋体" w:hAnsi="宋体" w:hint="eastAsia"/>
          <w:szCs w:val="21"/>
        </w:rPr>
        <w:t>均</w:t>
      </w:r>
      <w:r>
        <w:rPr>
          <w:rFonts w:ascii="宋体" w:hAnsi="宋体" w:hint="eastAsia"/>
          <w:szCs w:val="21"/>
          <w:lang w:val="zh-CN"/>
        </w:rPr>
        <w:t>不低于</w:t>
      </w:r>
      <w:r>
        <w:rPr>
          <w:rFonts w:ascii="宋体" w:hAnsi="宋体" w:hint="eastAsia"/>
          <w:szCs w:val="21"/>
        </w:rPr>
        <w:t>28</w:t>
      </w:r>
      <w:r>
        <w:rPr>
          <w:rFonts w:ascii="宋体" w:hAnsi="宋体" w:hint="eastAsia"/>
          <w:szCs w:val="21"/>
          <w:lang w:val="zh-CN"/>
        </w:rPr>
        <w:t>人，按实际情况配备服务人员，如用餐人数发生变动，采购人将提前告知中标做服务人员调配、增派服务人员，人工费用按实际每月员工在岗情况结算。（投标时提交承诺函，格式自拟）</w:t>
      </w:r>
    </w:p>
    <w:p w14:paraId="22451DE1"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3</w:t>
      </w:r>
      <w:r>
        <w:rPr>
          <w:rFonts w:ascii="宋体" w:hAnsi="宋体" w:hint="eastAsia"/>
          <w:szCs w:val="21"/>
          <w:lang w:val="zh-CN"/>
        </w:rPr>
        <w:t>）采购人提供的设施设备以及所需食材，中标人应正当使用及认真处理。</w:t>
      </w:r>
    </w:p>
    <w:p w14:paraId="638D2907"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4</w:t>
      </w:r>
      <w:r>
        <w:rPr>
          <w:rFonts w:ascii="宋体" w:hAnsi="宋体" w:hint="eastAsia"/>
          <w:szCs w:val="21"/>
          <w:lang w:val="zh-CN"/>
        </w:rPr>
        <w:t>）采购人主管部门对中标人组建的服务团队进行业务归口管理，由采购人和中标人共同制订工作制度和标准，并对中标人的服务工作质量进行考核。</w:t>
      </w:r>
    </w:p>
    <w:p w14:paraId="4C9758A0"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5</w:t>
      </w:r>
      <w:r>
        <w:rPr>
          <w:rFonts w:ascii="宋体" w:hAnsi="宋体"/>
          <w:szCs w:val="21"/>
          <w:lang w:val="zh-CN"/>
        </w:rPr>
        <w:t>)</w:t>
      </w:r>
      <w:r>
        <w:rPr>
          <w:rFonts w:ascii="宋体" w:hAnsi="宋体" w:hint="eastAsia"/>
          <w:szCs w:val="21"/>
          <w:lang w:val="zh-CN"/>
        </w:rPr>
        <w:t xml:space="preserve"> </w:t>
      </w:r>
      <w:r>
        <w:rPr>
          <w:rFonts w:ascii="宋体" w:hAnsi="宋体" w:hint="eastAsia"/>
          <w:szCs w:val="21"/>
          <w:lang w:val="zh-CN"/>
        </w:rPr>
        <w:t>对中标人服务质量的考核工作按月度进行，考核方式包括根据日常检查、投诉登记</w:t>
      </w:r>
      <w:r>
        <w:rPr>
          <w:rFonts w:hint="eastAsia"/>
        </w:rPr>
        <w:t>、上级部门检查、第三</w:t>
      </w:r>
      <w:proofErr w:type="gramStart"/>
      <w:r>
        <w:rPr>
          <w:rFonts w:hint="eastAsia"/>
        </w:rPr>
        <w:t>方食品</w:t>
      </w:r>
      <w:proofErr w:type="gramEnd"/>
      <w:r>
        <w:rPr>
          <w:rFonts w:hint="eastAsia"/>
        </w:rPr>
        <w:t>安全机构检查、膳食委员会及家委师生检查</w:t>
      </w:r>
      <w:r>
        <w:rPr>
          <w:rFonts w:ascii="宋体" w:hAnsi="宋体" w:hint="eastAsia"/>
          <w:szCs w:val="21"/>
          <w:lang w:val="zh-CN"/>
        </w:rPr>
        <w:t>和</w:t>
      </w:r>
      <w:proofErr w:type="gramStart"/>
      <w:r>
        <w:rPr>
          <w:rFonts w:ascii="宋体" w:hAnsi="宋体" w:hint="eastAsia"/>
          <w:szCs w:val="21"/>
          <w:lang w:val="zh-CN"/>
        </w:rPr>
        <w:t>月度专项</w:t>
      </w:r>
      <w:proofErr w:type="gramEnd"/>
      <w:r>
        <w:rPr>
          <w:rFonts w:ascii="宋体" w:hAnsi="宋体" w:hint="eastAsia"/>
          <w:szCs w:val="21"/>
          <w:lang w:val="zh-CN"/>
        </w:rPr>
        <w:t>检查</w:t>
      </w:r>
      <w:r>
        <w:rPr>
          <w:rFonts w:ascii="宋体" w:hAnsi="宋体" w:hint="eastAsia"/>
          <w:szCs w:val="21"/>
        </w:rPr>
        <w:t>等</w:t>
      </w:r>
      <w:r>
        <w:rPr>
          <w:rFonts w:ascii="宋体" w:hAnsi="宋体" w:hint="eastAsia"/>
          <w:szCs w:val="21"/>
          <w:lang w:val="zh-CN"/>
        </w:rPr>
        <w:t>。对检查中发现的问题，由采购人检查人员进行记录，填写记录并经中标人确认，月度汇总后作为考核的依据。每月的管理服务质量月度</w:t>
      </w:r>
      <w:proofErr w:type="gramStart"/>
      <w:r>
        <w:rPr>
          <w:rFonts w:ascii="宋体" w:hAnsi="宋体" w:hint="eastAsia"/>
          <w:szCs w:val="21"/>
          <w:lang w:val="zh-CN"/>
        </w:rPr>
        <w:t>考核表需经过</w:t>
      </w:r>
      <w:proofErr w:type="gramEnd"/>
      <w:r>
        <w:rPr>
          <w:rFonts w:ascii="宋体" w:hAnsi="宋体" w:hint="eastAsia"/>
          <w:szCs w:val="21"/>
          <w:lang w:val="zh-CN"/>
        </w:rPr>
        <w:t>双方签字或盖章确认后，方可作为核定标准的依据。双方对考核结果有分歧和争议时，首先应进行充</w:t>
      </w:r>
      <w:r>
        <w:rPr>
          <w:rFonts w:ascii="宋体" w:hAnsi="宋体" w:hint="eastAsia"/>
          <w:szCs w:val="21"/>
          <w:lang w:val="zh-CN"/>
        </w:rPr>
        <w:t>分协商沟通，争取达成一致，但经过协商沟通后仍无法达成一致的，依照合同中约定的争议解决方式处理。在服务期限内出现不满意（不合格）情况的应及时整改，若连续</w:t>
      </w:r>
      <w:r>
        <w:rPr>
          <w:rFonts w:ascii="宋体" w:hAnsi="宋体" w:hint="eastAsia"/>
          <w:szCs w:val="21"/>
          <w:lang w:val="zh-CN"/>
        </w:rPr>
        <w:t>3</w:t>
      </w:r>
      <w:r>
        <w:rPr>
          <w:rFonts w:ascii="宋体" w:hAnsi="宋体" w:hint="eastAsia"/>
          <w:szCs w:val="21"/>
          <w:lang w:val="zh-CN"/>
        </w:rPr>
        <w:t>个月出现未能解决不满意不合格内容的，采购人将根据调查考核情况终止合同。</w:t>
      </w:r>
    </w:p>
    <w:p w14:paraId="2BA57D0B"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6</w:t>
      </w:r>
      <w:r>
        <w:rPr>
          <w:rFonts w:ascii="宋体" w:hAnsi="宋体"/>
          <w:szCs w:val="21"/>
          <w:lang w:val="zh-CN"/>
        </w:rPr>
        <w:t>)</w:t>
      </w:r>
      <w:r>
        <w:rPr>
          <w:rFonts w:ascii="宋体" w:hAnsi="宋体" w:hint="eastAsia"/>
          <w:szCs w:val="21"/>
          <w:lang w:val="zh-CN"/>
        </w:rPr>
        <w:t xml:space="preserve"> </w:t>
      </w:r>
      <w:r>
        <w:rPr>
          <w:rFonts w:ascii="宋体" w:hAnsi="宋体" w:hint="eastAsia"/>
          <w:szCs w:val="21"/>
          <w:lang w:val="zh-CN"/>
        </w:rPr>
        <w:t>中标人在做好服务工作的同时，有责任向采购人提供合理化建议，以提高管理效率</w:t>
      </w:r>
      <w:r>
        <w:rPr>
          <w:rFonts w:ascii="宋体" w:hAnsi="宋体" w:hint="eastAsia"/>
          <w:szCs w:val="21"/>
          <w:lang w:val="zh-CN"/>
        </w:rPr>
        <w:lastRenderedPageBreak/>
        <w:t>和管理质量。</w:t>
      </w:r>
    </w:p>
    <w:p w14:paraId="213B8FC3"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7</w:t>
      </w:r>
      <w:r>
        <w:rPr>
          <w:rFonts w:ascii="宋体" w:hAnsi="宋体"/>
          <w:szCs w:val="21"/>
          <w:lang w:val="zh-CN"/>
        </w:rPr>
        <w:t>)</w:t>
      </w:r>
      <w:r>
        <w:rPr>
          <w:rFonts w:ascii="宋体" w:hAnsi="宋体" w:hint="eastAsia"/>
          <w:szCs w:val="21"/>
          <w:lang w:val="zh-CN"/>
        </w:rPr>
        <w:t>中标人须具备协助做好各类学校大型活动供餐工作的经验、能力，必要时配合采购人做好围餐服务工作。</w:t>
      </w:r>
    </w:p>
    <w:p w14:paraId="55EDA7FC" w14:textId="77777777" w:rsidR="00CD139B" w:rsidRDefault="00B879C8">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lang w:val="zh-CN"/>
        </w:rPr>
        <w:t>8</w:t>
      </w:r>
      <w:r>
        <w:rPr>
          <w:rFonts w:ascii="宋体" w:hAnsi="宋体" w:hint="eastAsia"/>
          <w:szCs w:val="21"/>
          <w:lang w:val="zh-CN"/>
        </w:rPr>
        <w:t>）</w:t>
      </w:r>
      <w:r>
        <w:rPr>
          <w:rFonts w:ascii="宋体" w:hAnsi="宋体" w:hint="eastAsia"/>
          <w:szCs w:val="21"/>
        </w:rPr>
        <w:t>中标人须严格把好食品卫生安全关。中标人须做好食品留样等常规安全手续并做好存档资料工作。服务期间</w:t>
      </w:r>
      <w:r>
        <w:rPr>
          <w:rFonts w:ascii="宋体" w:hAnsi="宋体" w:hint="eastAsia"/>
          <w:szCs w:val="21"/>
        </w:rPr>
        <w:t>，因食堂食品安全造成的且经食品药品监督部门检查认定或卫生行政部门检验鉴定确认是中标人的责任所引起的食品安全事故，由中标人承担相关责任和支付全部罚金及一切费用，且采购人有权取消中标人的服务资格。</w:t>
      </w:r>
    </w:p>
    <w:p w14:paraId="5F058100" w14:textId="77777777" w:rsidR="00CD139B" w:rsidRDefault="00CD139B">
      <w:pPr>
        <w:pStyle w:val="Style3"/>
        <w:adjustRightInd w:val="0"/>
        <w:snapToGrid w:val="0"/>
        <w:spacing w:line="360" w:lineRule="auto"/>
        <w:ind w:firstLine="480"/>
        <w:rPr>
          <w:rFonts w:ascii="宋体" w:hAnsi="宋体"/>
          <w:szCs w:val="21"/>
          <w:lang w:val="zh-CN"/>
        </w:rPr>
      </w:pPr>
    </w:p>
    <w:p w14:paraId="589C4DE9" w14:textId="77777777" w:rsidR="00CD139B" w:rsidRDefault="00B879C8">
      <w:pPr>
        <w:adjustRightInd w:val="0"/>
        <w:snapToGrid w:val="0"/>
        <w:spacing w:line="360" w:lineRule="auto"/>
        <w:ind w:firstLineChars="200" w:firstLine="422"/>
        <w:rPr>
          <w:rFonts w:ascii="宋体" w:hAnsi="宋体"/>
          <w:b/>
          <w:szCs w:val="21"/>
        </w:rPr>
      </w:pPr>
      <w:r>
        <w:rPr>
          <w:rFonts w:ascii="宋体" w:hAnsi="宋体"/>
          <w:b/>
          <w:szCs w:val="21"/>
        </w:rPr>
        <w:t xml:space="preserve">3.1 </w:t>
      </w:r>
      <w:r>
        <w:rPr>
          <w:rFonts w:ascii="宋体" w:hAnsi="宋体" w:hint="eastAsia"/>
          <w:b/>
          <w:szCs w:val="21"/>
        </w:rPr>
        <w:t>菜品要求</w:t>
      </w:r>
    </w:p>
    <w:p w14:paraId="0E0A2FE8" w14:textId="77777777" w:rsidR="00CD139B" w:rsidRDefault="00B879C8">
      <w:pPr>
        <w:autoSpaceDE w:val="0"/>
        <w:autoSpaceDN w:val="0"/>
        <w:adjustRightInd w:val="0"/>
        <w:snapToGrid w:val="0"/>
        <w:spacing w:line="360" w:lineRule="auto"/>
        <w:ind w:firstLineChars="200" w:firstLine="420"/>
        <w:rPr>
          <w:rFonts w:ascii="宋体" w:hAnsi="宋体"/>
          <w:szCs w:val="21"/>
        </w:rPr>
      </w:pPr>
      <w:r>
        <w:rPr>
          <w:rFonts w:ascii="宋体" w:hAnsi="宋体"/>
          <w:szCs w:val="21"/>
        </w:rPr>
        <w:t>1</w:t>
      </w:r>
      <w:r>
        <w:rPr>
          <w:rFonts w:ascii="宋体" w:hAnsi="宋体"/>
          <w:szCs w:val="21"/>
        </w:rPr>
        <w:t>、早餐：按每餐不少于</w:t>
      </w:r>
      <w:r>
        <w:rPr>
          <w:rFonts w:ascii="宋体" w:hAnsi="宋体" w:hint="eastAsia"/>
          <w:szCs w:val="21"/>
        </w:rPr>
        <w:t>15</w:t>
      </w:r>
      <w:r>
        <w:rPr>
          <w:rFonts w:ascii="宋体" w:hAnsi="宋体" w:hint="eastAsia"/>
          <w:szCs w:val="21"/>
        </w:rPr>
        <w:t>个品种准备早餐；午餐：按每餐不少于</w:t>
      </w:r>
      <w:r>
        <w:rPr>
          <w:rFonts w:ascii="宋体" w:hAnsi="宋体" w:hint="eastAsia"/>
          <w:szCs w:val="21"/>
        </w:rPr>
        <w:t>15</w:t>
      </w:r>
      <w:r>
        <w:rPr>
          <w:rFonts w:ascii="宋体" w:hAnsi="宋体" w:hint="eastAsia"/>
          <w:szCs w:val="21"/>
        </w:rPr>
        <w:t>个品种准备午餐；晚餐：按每餐不少于</w:t>
      </w:r>
      <w:r>
        <w:rPr>
          <w:rFonts w:ascii="宋体" w:hAnsi="宋体" w:hint="eastAsia"/>
          <w:szCs w:val="21"/>
        </w:rPr>
        <w:t>12</w:t>
      </w:r>
      <w:r>
        <w:rPr>
          <w:rFonts w:ascii="宋体" w:hAnsi="宋体" w:hint="eastAsia"/>
          <w:szCs w:val="21"/>
        </w:rPr>
        <w:t>个品种准备晚餐；各餐采用分餐形式；疫情期间根据相关规定适时调整供餐形式。</w:t>
      </w:r>
    </w:p>
    <w:p w14:paraId="7419879B"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2</w:t>
      </w:r>
      <w:r>
        <w:rPr>
          <w:rFonts w:ascii="宋体" w:hAnsi="宋体" w:hint="eastAsia"/>
          <w:szCs w:val="21"/>
          <w:lang w:val="zh-CN"/>
        </w:rPr>
        <w:t>、另根据情况提供围餐；</w:t>
      </w:r>
    </w:p>
    <w:p w14:paraId="67E45F1E"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3</w:t>
      </w:r>
      <w:r>
        <w:rPr>
          <w:rFonts w:ascii="宋体" w:hAnsi="宋体" w:hint="eastAsia"/>
          <w:szCs w:val="21"/>
          <w:lang w:val="zh-CN"/>
        </w:rPr>
        <w:t>、★食堂</w:t>
      </w:r>
      <w:r>
        <w:rPr>
          <w:rFonts w:ascii="宋体" w:hAnsi="宋体"/>
          <w:szCs w:val="21"/>
          <w:lang w:val="zh-CN"/>
        </w:rPr>
        <w:t>菜谱每月更新</w:t>
      </w:r>
      <w:r>
        <w:rPr>
          <w:rFonts w:ascii="宋体" w:hAnsi="宋体" w:hint="eastAsia"/>
          <w:szCs w:val="21"/>
          <w:lang w:val="zh-CN"/>
        </w:rPr>
        <w:t>，更新的</w:t>
      </w:r>
      <w:r>
        <w:rPr>
          <w:rFonts w:ascii="宋体" w:hAnsi="宋体" w:hint="eastAsia"/>
          <w:szCs w:val="21"/>
        </w:rPr>
        <w:t>菜谱</w:t>
      </w:r>
      <w:r>
        <w:rPr>
          <w:rFonts w:ascii="宋体" w:hAnsi="宋体" w:hint="eastAsia"/>
          <w:szCs w:val="21"/>
          <w:lang w:val="zh-CN"/>
        </w:rPr>
        <w:t>需由营养师出具的相关营养意见提交至采购人，经由采购人确定后方可实施。（投标时提交承诺函，格式自拟）</w:t>
      </w:r>
    </w:p>
    <w:p w14:paraId="3EC538B6" w14:textId="77777777" w:rsidR="00CD139B" w:rsidRDefault="00B879C8">
      <w:pPr>
        <w:adjustRightInd w:val="0"/>
        <w:snapToGrid w:val="0"/>
        <w:spacing w:line="360" w:lineRule="auto"/>
        <w:ind w:firstLineChars="200" w:firstLine="422"/>
        <w:rPr>
          <w:rFonts w:ascii="宋体" w:hAnsi="宋体"/>
          <w:b/>
          <w:szCs w:val="21"/>
        </w:rPr>
      </w:pPr>
      <w:r>
        <w:rPr>
          <w:rFonts w:ascii="宋体" w:hAnsi="宋体"/>
          <w:b/>
          <w:szCs w:val="21"/>
        </w:rPr>
        <w:t xml:space="preserve">3.2 </w:t>
      </w:r>
      <w:r>
        <w:rPr>
          <w:rFonts w:ascii="宋体" w:hAnsi="宋体" w:hint="eastAsia"/>
          <w:b/>
          <w:szCs w:val="21"/>
        </w:rPr>
        <w:t>人力要求及工作内容</w:t>
      </w:r>
    </w:p>
    <w:p w14:paraId="02D2607E" w14:textId="77777777" w:rsidR="00CD139B" w:rsidRDefault="00B879C8">
      <w:pPr>
        <w:adjustRightInd w:val="0"/>
        <w:snapToGrid w:val="0"/>
        <w:spacing w:line="360" w:lineRule="auto"/>
        <w:ind w:firstLineChars="200" w:firstLine="420"/>
        <w:rPr>
          <w:rFonts w:ascii="宋体" w:hAnsi="宋体"/>
          <w:szCs w:val="21"/>
        </w:rPr>
      </w:pPr>
      <w:r>
        <w:rPr>
          <w:rFonts w:ascii="宋体" w:hAnsi="宋体" w:hint="eastAsia"/>
          <w:szCs w:val="21"/>
        </w:rPr>
        <w:t>合同期内的基本人员需求如下：</w:t>
      </w:r>
    </w:p>
    <w:tbl>
      <w:tblPr>
        <w:tblW w:w="8040" w:type="dxa"/>
        <w:tblInd w:w="93" w:type="dxa"/>
        <w:tblLook w:val="04A0" w:firstRow="1" w:lastRow="0" w:firstColumn="1" w:lastColumn="0" w:noHBand="0" w:noVBand="1"/>
      </w:tblPr>
      <w:tblGrid>
        <w:gridCol w:w="1080"/>
        <w:gridCol w:w="3675"/>
        <w:gridCol w:w="3285"/>
      </w:tblGrid>
      <w:tr w:rsidR="00CD139B" w14:paraId="707B6422" w14:textId="77777777">
        <w:trPr>
          <w:trHeight w:val="375"/>
        </w:trPr>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DB9BB8"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序号</w:t>
            </w:r>
          </w:p>
        </w:tc>
        <w:tc>
          <w:tcPr>
            <w:tcW w:w="3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71B9CC"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岗位</w:t>
            </w:r>
          </w:p>
        </w:tc>
        <w:tc>
          <w:tcPr>
            <w:tcW w:w="32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7A605F"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人数（名）</w:t>
            </w:r>
          </w:p>
        </w:tc>
      </w:tr>
      <w:tr w:rsidR="00CD139B" w14:paraId="4B6A88F0"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1DFF5B"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B4E1E2"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经理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FCA9D8"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1</w:t>
            </w:r>
          </w:p>
        </w:tc>
      </w:tr>
      <w:tr w:rsidR="00CD139B" w14:paraId="755DC288"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8C9EA1"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2ED57D"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厨师长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06F07"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1</w:t>
            </w:r>
          </w:p>
        </w:tc>
      </w:tr>
      <w:tr w:rsidR="00CD139B" w14:paraId="3E0EBF2C"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21E38D"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E21C95"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仓管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47479F"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1</w:t>
            </w:r>
          </w:p>
        </w:tc>
      </w:tr>
      <w:tr w:rsidR="00CD139B" w14:paraId="1925F863"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64C073"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61B8A"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文员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D4F03"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1</w:t>
            </w:r>
          </w:p>
        </w:tc>
      </w:tr>
      <w:tr w:rsidR="00CD139B" w14:paraId="60B6E077"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EDC611"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02ED25"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备餐间管理人员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3B015"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1</w:t>
            </w:r>
          </w:p>
        </w:tc>
      </w:tr>
      <w:tr w:rsidR="00CD139B" w14:paraId="7A714888"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5C6391"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25795"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厨师</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4C6EDE"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5</w:t>
            </w:r>
          </w:p>
        </w:tc>
      </w:tr>
      <w:tr w:rsidR="00CD139B" w14:paraId="09F099A5"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B1B213"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01693"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厨工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6BF512"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6</w:t>
            </w:r>
          </w:p>
        </w:tc>
      </w:tr>
      <w:tr w:rsidR="00CD139B" w14:paraId="3FEA117D"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3EBE6C"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A92CF"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点心主管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C82D3B"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1</w:t>
            </w:r>
          </w:p>
        </w:tc>
      </w:tr>
      <w:tr w:rsidR="00CD139B" w14:paraId="009D3011"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B29782"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23DFC1" w14:textId="77777777" w:rsidR="00CD139B" w:rsidRDefault="00B879C8">
            <w:pPr>
              <w:widowControl/>
              <w:adjustRightInd w:val="0"/>
              <w:snapToGrid w:val="0"/>
              <w:spacing w:line="360" w:lineRule="auto"/>
              <w:ind w:firstLineChars="200" w:firstLine="420"/>
              <w:jc w:val="left"/>
              <w:rPr>
                <w:rFonts w:ascii="宋体" w:hAnsi="宋体"/>
                <w:szCs w:val="21"/>
              </w:rPr>
            </w:pPr>
            <w:proofErr w:type="gramStart"/>
            <w:r>
              <w:rPr>
                <w:rFonts w:ascii="宋体" w:hAnsi="宋体" w:hint="eastAsia"/>
                <w:szCs w:val="21"/>
                <w:lang w:bidi="ar"/>
              </w:rPr>
              <w:t>点心工</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2796DA"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szCs w:val="21"/>
                <w:lang w:bidi="ar"/>
              </w:rPr>
              <w:t>4</w:t>
            </w:r>
          </w:p>
        </w:tc>
      </w:tr>
      <w:tr w:rsidR="00CD139B" w14:paraId="3FD6C2BC"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B4BA1F"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szCs w:val="21"/>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57DE9C"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中西点心师傅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83820B"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szCs w:val="21"/>
                <w:lang w:bidi="ar"/>
              </w:rPr>
              <w:t>1</w:t>
            </w:r>
          </w:p>
        </w:tc>
      </w:tr>
      <w:tr w:rsidR="00CD139B" w14:paraId="262C503F"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94A721"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szCs w:val="21"/>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1A6941"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洗碗工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ED07D"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szCs w:val="21"/>
                <w:lang w:bidi="ar"/>
              </w:rPr>
              <w:t>3</w:t>
            </w:r>
          </w:p>
        </w:tc>
      </w:tr>
      <w:tr w:rsidR="00CD139B" w14:paraId="45608582" w14:textId="77777777">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112D67"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szCs w:val="21"/>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91AB42"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清洁工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E3D8C3"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szCs w:val="21"/>
                <w:lang w:bidi="ar"/>
              </w:rPr>
              <w:t>3</w:t>
            </w:r>
          </w:p>
        </w:tc>
      </w:tr>
      <w:tr w:rsidR="00CD139B" w14:paraId="138A50A1" w14:textId="77777777">
        <w:trPr>
          <w:trHeight w:val="405"/>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8D7E4"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hint="eastAsia"/>
                <w:szCs w:val="21"/>
                <w:lang w:bidi="ar"/>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CA177" w14:textId="77777777" w:rsidR="00CD139B" w:rsidRDefault="00B879C8">
            <w:pPr>
              <w:widowControl/>
              <w:adjustRightInd w:val="0"/>
              <w:snapToGrid w:val="0"/>
              <w:spacing w:line="360" w:lineRule="auto"/>
              <w:ind w:firstLineChars="200" w:firstLine="420"/>
              <w:jc w:val="left"/>
              <w:rPr>
                <w:rFonts w:ascii="宋体" w:hAnsi="宋体"/>
                <w:szCs w:val="21"/>
              </w:rPr>
            </w:pPr>
            <w:r>
              <w:rPr>
                <w:rFonts w:ascii="宋体" w:hAnsi="宋体"/>
                <w:szCs w:val="21"/>
                <w:lang w:bidi="ar"/>
              </w:rPr>
              <w:t>28</w:t>
            </w:r>
          </w:p>
        </w:tc>
      </w:tr>
    </w:tbl>
    <w:p w14:paraId="14249EE8" w14:textId="77777777" w:rsidR="00CD139B" w:rsidRDefault="00CD139B">
      <w:pPr>
        <w:adjustRightInd w:val="0"/>
        <w:snapToGrid w:val="0"/>
        <w:spacing w:line="360" w:lineRule="auto"/>
        <w:ind w:firstLineChars="200" w:firstLine="420"/>
        <w:rPr>
          <w:rFonts w:ascii="宋体" w:hAnsi="宋体"/>
          <w:szCs w:val="21"/>
        </w:rPr>
      </w:pPr>
    </w:p>
    <w:p w14:paraId="6BAC366C"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人员工资福利、社保待遇由投标方负责。签订合同时，提供有关卫生部门对拟派驻工作人员的健康证明。</w:t>
      </w:r>
    </w:p>
    <w:p w14:paraId="46F1FD0F"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lastRenderedPageBreak/>
        <w:t>实施方式说明：采取中标人管理模式，即中标人负责提供食堂工作人员，并派驻管理及技术团队管理运营，采购人负责对中标人监督管理。</w:t>
      </w:r>
    </w:p>
    <w:p w14:paraId="678A3AF6"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1</w:t>
      </w:r>
      <w:r>
        <w:rPr>
          <w:rFonts w:ascii="宋体" w:hAnsi="宋体" w:hint="eastAsia"/>
          <w:szCs w:val="21"/>
          <w:lang w:val="zh-CN"/>
        </w:rPr>
        <w:t>、★中标人须配备专业的管理人员和专业的技术团队。所有员工入职时须建立档案报采购人备案，</w:t>
      </w:r>
      <w:r>
        <w:rPr>
          <w:rFonts w:ascii="宋体" w:hAnsi="宋体"/>
          <w:szCs w:val="21"/>
          <w:lang w:val="zh-CN"/>
        </w:rPr>
        <w:t>关键岗位</w:t>
      </w:r>
      <w:r>
        <w:rPr>
          <w:rFonts w:ascii="宋体" w:hAnsi="宋体" w:hint="eastAsia"/>
          <w:szCs w:val="21"/>
          <w:lang w:val="zh-CN"/>
        </w:rPr>
        <w:t>（经理</w:t>
      </w:r>
      <w:r>
        <w:rPr>
          <w:rFonts w:ascii="宋体" w:hAnsi="宋体"/>
          <w:szCs w:val="21"/>
          <w:lang w:val="zh-CN"/>
        </w:rPr>
        <w:t>等</w:t>
      </w:r>
      <w:r>
        <w:rPr>
          <w:rFonts w:ascii="宋体" w:hAnsi="宋体" w:hint="eastAsia"/>
          <w:szCs w:val="21"/>
          <w:lang w:val="zh-CN"/>
        </w:rPr>
        <w:t>主要</w:t>
      </w:r>
      <w:r>
        <w:rPr>
          <w:rFonts w:ascii="宋体" w:hAnsi="宋体"/>
          <w:szCs w:val="21"/>
          <w:lang w:val="zh-CN"/>
        </w:rPr>
        <w:t>管理岗位</w:t>
      </w:r>
      <w:r>
        <w:rPr>
          <w:rFonts w:ascii="宋体" w:hAnsi="宋体" w:hint="eastAsia"/>
          <w:szCs w:val="21"/>
          <w:lang w:val="zh-CN"/>
        </w:rPr>
        <w:t>）</w:t>
      </w:r>
      <w:r>
        <w:rPr>
          <w:rFonts w:ascii="宋体" w:hAnsi="宋体"/>
          <w:szCs w:val="21"/>
          <w:lang w:val="zh-CN"/>
        </w:rPr>
        <w:t>人员</w:t>
      </w:r>
      <w:r>
        <w:rPr>
          <w:rFonts w:ascii="宋体" w:hAnsi="宋体" w:hint="eastAsia"/>
          <w:szCs w:val="21"/>
          <w:lang w:val="zh-CN"/>
        </w:rPr>
        <w:t>须经过采购人</w:t>
      </w:r>
      <w:r>
        <w:rPr>
          <w:rFonts w:ascii="宋体" w:hAnsi="宋体"/>
          <w:szCs w:val="21"/>
          <w:lang w:val="zh-CN"/>
        </w:rPr>
        <w:t>面试</w:t>
      </w:r>
      <w:r>
        <w:rPr>
          <w:rFonts w:ascii="宋体" w:hAnsi="宋体" w:hint="eastAsia"/>
          <w:szCs w:val="21"/>
          <w:lang w:val="zh-CN"/>
        </w:rPr>
        <w:t>和</w:t>
      </w:r>
      <w:r>
        <w:rPr>
          <w:rFonts w:ascii="宋体" w:hAnsi="宋体"/>
          <w:szCs w:val="21"/>
          <w:lang w:val="zh-CN"/>
        </w:rPr>
        <w:t>同意</w:t>
      </w:r>
      <w:r>
        <w:rPr>
          <w:rFonts w:ascii="宋体" w:hAnsi="宋体" w:hint="eastAsia"/>
          <w:szCs w:val="21"/>
          <w:lang w:val="zh-CN"/>
        </w:rPr>
        <w:t>后</w:t>
      </w:r>
      <w:r>
        <w:rPr>
          <w:rFonts w:ascii="宋体" w:hAnsi="宋体"/>
          <w:szCs w:val="21"/>
          <w:lang w:val="zh-CN"/>
        </w:rPr>
        <w:t>入职</w:t>
      </w:r>
      <w:r>
        <w:rPr>
          <w:rFonts w:ascii="宋体" w:hAnsi="宋体" w:hint="eastAsia"/>
          <w:szCs w:val="21"/>
          <w:lang w:val="zh-CN"/>
        </w:rPr>
        <w:t>录用。（投标时提交承诺函，格式自拟）</w:t>
      </w:r>
    </w:p>
    <w:p w14:paraId="5927B85C"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szCs w:val="21"/>
          <w:lang w:val="zh-CN"/>
        </w:rPr>
        <w:t>2</w:t>
      </w:r>
      <w:r>
        <w:rPr>
          <w:rFonts w:ascii="宋体" w:hAnsi="宋体" w:hint="eastAsia"/>
          <w:szCs w:val="21"/>
          <w:lang w:val="zh-CN"/>
        </w:rPr>
        <w:t>、中标人配备的项目经理需具有</w:t>
      </w:r>
      <w:r>
        <w:rPr>
          <w:rFonts w:ascii="宋体" w:hAnsi="宋体" w:hint="eastAsia"/>
          <w:szCs w:val="21"/>
          <w:lang w:val="zh-CN"/>
        </w:rPr>
        <w:t>5</w:t>
      </w:r>
      <w:r>
        <w:rPr>
          <w:rFonts w:ascii="宋体" w:hAnsi="宋体" w:hint="eastAsia"/>
          <w:szCs w:val="21"/>
          <w:lang w:val="zh-CN"/>
        </w:rPr>
        <w:t>年或以上饭堂管理经验和高级食品安全管理员资格证书，并有餐饮服务食品安全监督</w:t>
      </w:r>
      <w:r>
        <w:rPr>
          <w:rFonts w:ascii="宋体" w:hAnsi="宋体" w:hint="eastAsia"/>
          <w:szCs w:val="21"/>
          <w:lang w:val="zh-CN"/>
        </w:rPr>
        <w:t>量化分级管理</w:t>
      </w:r>
      <w:r>
        <w:rPr>
          <w:rFonts w:ascii="宋体" w:hAnsi="宋体" w:hint="eastAsia"/>
          <w:szCs w:val="21"/>
        </w:rPr>
        <w:t>A</w:t>
      </w:r>
      <w:r>
        <w:rPr>
          <w:rFonts w:ascii="宋体" w:hAnsi="宋体" w:hint="eastAsia"/>
          <w:szCs w:val="21"/>
          <w:lang w:val="zh-CN"/>
        </w:rPr>
        <w:t>级单位管理经验</w:t>
      </w:r>
      <w:r>
        <w:rPr>
          <w:rFonts w:ascii="宋体" w:hAnsi="宋体" w:hint="eastAsia"/>
          <w:szCs w:val="21"/>
        </w:rPr>
        <w:t>1</w:t>
      </w:r>
      <w:r>
        <w:rPr>
          <w:rFonts w:ascii="宋体" w:hAnsi="宋体" w:hint="eastAsia"/>
          <w:szCs w:val="21"/>
        </w:rPr>
        <w:t>年或以上。</w:t>
      </w:r>
      <w:r>
        <w:rPr>
          <w:rFonts w:ascii="宋体" w:hAnsi="宋体" w:hint="eastAsia"/>
          <w:szCs w:val="21"/>
          <w:lang w:val="zh-CN"/>
        </w:rPr>
        <w:t>管理配备的驻场</w:t>
      </w:r>
      <w:proofErr w:type="gramStart"/>
      <w:r>
        <w:rPr>
          <w:rFonts w:ascii="宋体" w:hAnsi="宋体" w:hint="eastAsia"/>
          <w:szCs w:val="21"/>
          <w:lang w:val="zh-CN"/>
        </w:rPr>
        <w:t>总厨需具备</w:t>
      </w:r>
      <w:proofErr w:type="gramEnd"/>
      <w:r>
        <w:rPr>
          <w:rFonts w:ascii="宋体" w:hAnsi="宋体" w:hint="eastAsia"/>
          <w:szCs w:val="21"/>
          <w:lang w:val="zh-CN"/>
        </w:rPr>
        <w:t>高级食品安全管理员，且应曾在餐厅、食堂或酒店连续两年或以上任职经验。厨师具备食品安全管理员具有中级或以上资格证书。</w:t>
      </w:r>
    </w:p>
    <w:p w14:paraId="7E9079F5"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lang w:val="zh-CN"/>
        </w:rPr>
        <w:t>3</w:t>
      </w:r>
      <w:r>
        <w:rPr>
          <w:rFonts w:ascii="宋体" w:hAnsi="宋体" w:hint="eastAsia"/>
          <w:szCs w:val="21"/>
          <w:lang w:val="zh-CN"/>
        </w:rPr>
        <w:t>、中标人派驻团队在</w:t>
      </w:r>
      <w:r>
        <w:rPr>
          <w:rFonts w:ascii="宋体" w:hAnsi="宋体"/>
          <w:szCs w:val="21"/>
          <w:lang w:val="zh-CN"/>
        </w:rPr>
        <w:t>管理期间</w:t>
      </w:r>
      <w:r>
        <w:rPr>
          <w:rFonts w:ascii="宋体" w:hAnsi="宋体" w:hint="eastAsia"/>
          <w:szCs w:val="21"/>
          <w:lang w:val="zh-CN"/>
        </w:rPr>
        <w:t>不</w:t>
      </w:r>
      <w:r>
        <w:rPr>
          <w:rFonts w:ascii="宋体" w:hAnsi="宋体"/>
          <w:szCs w:val="21"/>
          <w:lang w:val="zh-CN"/>
        </w:rPr>
        <w:t>配合</w:t>
      </w:r>
      <w:r>
        <w:rPr>
          <w:rFonts w:ascii="宋体" w:hAnsi="宋体" w:hint="eastAsia"/>
          <w:szCs w:val="21"/>
          <w:lang w:val="zh-CN"/>
        </w:rPr>
        <w:t>采购人</w:t>
      </w:r>
      <w:r>
        <w:rPr>
          <w:rFonts w:ascii="宋体" w:hAnsi="宋体"/>
          <w:szCs w:val="21"/>
          <w:lang w:val="zh-CN"/>
        </w:rPr>
        <w:t>工作要求的，出现问题屡次不配合改正的，采购人有权利要求更换人员，中标人应该在一</w:t>
      </w:r>
      <w:r>
        <w:rPr>
          <w:rFonts w:ascii="宋体" w:hAnsi="宋体" w:hint="eastAsia"/>
          <w:szCs w:val="21"/>
          <w:lang w:val="zh-CN"/>
        </w:rPr>
        <w:t>周内</w:t>
      </w:r>
      <w:r>
        <w:rPr>
          <w:rFonts w:ascii="宋体" w:hAnsi="宋体"/>
          <w:szCs w:val="21"/>
          <w:lang w:val="zh-CN"/>
        </w:rPr>
        <w:t>提供</w:t>
      </w:r>
      <w:r>
        <w:rPr>
          <w:rFonts w:ascii="宋体" w:hAnsi="宋体" w:hint="eastAsia"/>
          <w:szCs w:val="21"/>
          <w:lang w:val="zh-CN"/>
        </w:rPr>
        <w:t>新</w:t>
      </w:r>
      <w:r>
        <w:rPr>
          <w:rFonts w:ascii="宋体" w:hAnsi="宋体"/>
          <w:szCs w:val="21"/>
          <w:lang w:val="zh-CN"/>
        </w:rPr>
        <w:t>的人员</w:t>
      </w:r>
      <w:r>
        <w:rPr>
          <w:rFonts w:ascii="宋体" w:hAnsi="宋体" w:hint="eastAsia"/>
          <w:szCs w:val="21"/>
          <w:lang w:val="zh-CN"/>
        </w:rPr>
        <w:t>供甲方</w:t>
      </w:r>
      <w:r>
        <w:rPr>
          <w:rFonts w:ascii="宋体" w:hAnsi="宋体"/>
          <w:szCs w:val="21"/>
          <w:lang w:val="zh-CN"/>
        </w:rPr>
        <w:t>面试</w:t>
      </w:r>
      <w:r>
        <w:rPr>
          <w:rFonts w:ascii="宋体" w:hAnsi="宋体" w:hint="eastAsia"/>
          <w:szCs w:val="21"/>
          <w:lang w:val="zh-CN"/>
        </w:rPr>
        <w:t>，</w:t>
      </w:r>
      <w:r>
        <w:rPr>
          <w:rFonts w:ascii="宋体" w:hAnsi="宋体"/>
          <w:szCs w:val="21"/>
          <w:lang w:val="zh-CN"/>
        </w:rPr>
        <w:t>并更换不</w:t>
      </w:r>
      <w:r>
        <w:rPr>
          <w:rFonts w:ascii="宋体" w:hAnsi="宋体" w:hint="eastAsia"/>
          <w:szCs w:val="21"/>
          <w:lang w:val="zh-CN"/>
        </w:rPr>
        <w:t>合格</w:t>
      </w:r>
      <w:r>
        <w:rPr>
          <w:rFonts w:ascii="宋体" w:hAnsi="宋体"/>
          <w:szCs w:val="21"/>
          <w:lang w:val="zh-CN"/>
        </w:rPr>
        <w:t>员工，保证食堂正常开餐</w:t>
      </w:r>
      <w:r>
        <w:rPr>
          <w:rFonts w:ascii="宋体" w:hAnsi="宋体" w:hint="eastAsia"/>
          <w:szCs w:val="21"/>
          <w:lang w:val="zh-CN"/>
        </w:rPr>
        <w:t>。</w:t>
      </w:r>
    </w:p>
    <w:p w14:paraId="537CB1A4"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4</w:t>
      </w:r>
      <w:r>
        <w:rPr>
          <w:rFonts w:ascii="宋体" w:hAnsi="宋体" w:hint="eastAsia"/>
          <w:szCs w:val="21"/>
          <w:lang w:val="zh-CN"/>
        </w:rPr>
        <w:t>、中标人配备使用的各类工作人员须符合有关法律法规的规定。且需要按用工性质持健康证和专业技术证书上岗。须五官端正、谈吐清晰，具有一定的文化素质，身体</w:t>
      </w:r>
      <w:r>
        <w:rPr>
          <w:rFonts w:ascii="宋体" w:hAnsi="宋体" w:hint="eastAsia"/>
          <w:szCs w:val="21"/>
          <w:lang w:val="zh-CN"/>
        </w:rPr>
        <w:t>健康，着装、仪容要求整洁整齐，上班穿工作服。每年要定期组织所属人员体检；在招录人员时，要严把健康关、体检关。中标人工作人员在校内发生一切安全事件均由中标人负责。</w:t>
      </w:r>
    </w:p>
    <w:p w14:paraId="771BEF3F"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5</w:t>
      </w:r>
      <w:r>
        <w:rPr>
          <w:rFonts w:ascii="宋体" w:hAnsi="宋体" w:hint="eastAsia"/>
          <w:szCs w:val="21"/>
          <w:lang w:val="zh-CN"/>
        </w:rPr>
        <w:t>、★人员工资、</w:t>
      </w:r>
      <w:r>
        <w:rPr>
          <w:rFonts w:ascii="宋体" w:hAnsi="宋体"/>
          <w:szCs w:val="21"/>
          <w:lang w:val="zh-CN"/>
        </w:rPr>
        <w:t>五险</w:t>
      </w:r>
      <w:proofErr w:type="gramStart"/>
      <w:r>
        <w:rPr>
          <w:rFonts w:ascii="宋体" w:hAnsi="宋体"/>
          <w:szCs w:val="21"/>
          <w:lang w:val="zh-CN"/>
        </w:rPr>
        <w:t>一</w:t>
      </w:r>
      <w:proofErr w:type="gramEnd"/>
      <w:r>
        <w:rPr>
          <w:rFonts w:ascii="宋体" w:hAnsi="宋体"/>
          <w:szCs w:val="21"/>
          <w:lang w:val="zh-CN"/>
        </w:rPr>
        <w:t>金</w:t>
      </w:r>
      <w:r>
        <w:rPr>
          <w:rFonts w:ascii="宋体" w:hAnsi="宋体" w:hint="eastAsia"/>
          <w:szCs w:val="21"/>
          <w:lang w:val="zh-CN"/>
        </w:rPr>
        <w:t>（含广州市社保）、</w:t>
      </w:r>
      <w:r>
        <w:rPr>
          <w:rFonts w:ascii="宋体" w:hAnsi="宋体"/>
          <w:szCs w:val="21"/>
          <w:lang w:val="zh-CN"/>
        </w:rPr>
        <w:t>相关</w:t>
      </w:r>
      <w:r>
        <w:rPr>
          <w:rFonts w:ascii="宋体" w:hAnsi="宋体" w:hint="eastAsia"/>
          <w:szCs w:val="21"/>
          <w:lang w:val="zh-CN"/>
        </w:rPr>
        <w:t>福利、由中标人负责，不得违反广州市最低工资、社保等相关标准规定。签订合同时，提供有关卫生部门对拟派驻工作人员的健康证明。（投标时提交承诺函，格式自拟）</w:t>
      </w:r>
    </w:p>
    <w:p w14:paraId="766F9317"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6</w:t>
      </w:r>
      <w:r>
        <w:rPr>
          <w:rFonts w:ascii="宋体" w:hAnsi="宋体" w:hint="eastAsia"/>
          <w:szCs w:val="21"/>
          <w:lang w:val="zh-CN"/>
        </w:rPr>
        <w:t>、现场</w:t>
      </w:r>
      <w:r>
        <w:rPr>
          <w:rFonts w:ascii="宋体" w:hAnsi="宋体"/>
          <w:szCs w:val="21"/>
          <w:lang w:val="zh-CN"/>
        </w:rPr>
        <w:t>团队应具备严格的考勤制度，</w:t>
      </w:r>
      <w:r>
        <w:rPr>
          <w:rFonts w:ascii="宋体" w:hAnsi="宋体" w:hint="eastAsia"/>
          <w:szCs w:val="21"/>
          <w:lang w:val="zh-CN"/>
        </w:rPr>
        <w:t>并</w:t>
      </w:r>
      <w:r>
        <w:rPr>
          <w:rFonts w:ascii="宋体" w:hAnsi="宋体"/>
          <w:szCs w:val="21"/>
          <w:lang w:val="zh-CN"/>
        </w:rPr>
        <w:t>将每月考勤情况</w:t>
      </w:r>
      <w:r>
        <w:rPr>
          <w:rFonts w:ascii="宋体" w:hAnsi="宋体" w:hint="eastAsia"/>
          <w:szCs w:val="21"/>
          <w:lang w:val="zh-CN"/>
        </w:rPr>
        <w:t>结果</w:t>
      </w:r>
      <w:r>
        <w:rPr>
          <w:rFonts w:ascii="宋体" w:hAnsi="宋体"/>
          <w:szCs w:val="21"/>
          <w:lang w:val="zh-CN"/>
        </w:rPr>
        <w:t>向甲方报备；</w:t>
      </w:r>
    </w:p>
    <w:p w14:paraId="0CD9E2C1"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7</w:t>
      </w:r>
      <w:r>
        <w:rPr>
          <w:rFonts w:ascii="宋体" w:hAnsi="宋体" w:hint="eastAsia"/>
          <w:szCs w:val="21"/>
          <w:lang w:val="zh-CN"/>
        </w:rPr>
        <w:t>、为应对采购人的突发应急时间，投标人投标时应提交突发应急保障方案。</w:t>
      </w:r>
    </w:p>
    <w:p w14:paraId="78313BB1"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8</w:t>
      </w:r>
      <w:r>
        <w:rPr>
          <w:rFonts w:ascii="宋体" w:hAnsi="宋体" w:hint="eastAsia"/>
          <w:szCs w:val="21"/>
          <w:lang w:val="zh-CN"/>
        </w:rPr>
        <w:t>、现场人员团</w:t>
      </w:r>
      <w:r>
        <w:rPr>
          <w:rFonts w:ascii="宋体" w:hAnsi="宋体" w:hint="eastAsia"/>
          <w:szCs w:val="21"/>
          <w:lang w:val="zh-CN"/>
        </w:rPr>
        <w:t>队</w:t>
      </w:r>
      <w:r>
        <w:rPr>
          <w:rFonts w:ascii="宋体" w:hAnsi="宋体"/>
          <w:szCs w:val="21"/>
          <w:lang w:val="zh-CN"/>
        </w:rPr>
        <w:t>出现入、离职</w:t>
      </w:r>
      <w:r>
        <w:rPr>
          <w:rFonts w:ascii="宋体" w:hAnsi="宋体" w:hint="eastAsia"/>
          <w:szCs w:val="21"/>
          <w:lang w:val="zh-CN"/>
        </w:rPr>
        <w:t>等变动的，需提前</w:t>
      </w:r>
      <w:r>
        <w:rPr>
          <w:rFonts w:ascii="宋体" w:hAnsi="宋体" w:hint="eastAsia"/>
          <w:szCs w:val="21"/>
          <w:lang w:val="zh-CN"/>
        </w:rPr>
        <w:t>10</w:t>
      </w:r>
      <w:r>
        <w:rPr>
          <w:rFonts w:ascii="宋体" w:hAnsi="宋体" w:hint="eastAsia"/>
          <w:szCs w:val="21"/>
          <w:lang w:val="zh-CN"/>
        </w:rPr>
        <w:t>个工作日以书面形式通知采购人，并需征得采购人同意。特殊或紧急情况可电话通知采购人，在人员变动的</w:t>
      </w:r>
      <w:r>
        <w:rPr>
          <w:rFonts w:ascii="宋体" w:hAnsi="宋体"/>
          <w:szCs w:val="21"/>
          <w:lang w:val="zh-CN"/>
        </w:rPr>
        <w:t>3</w:t>
      </w:r>
      <w:r>
        <w:rPr>
          <w:rFonts w:ascii="宋体" w:hAnsi="宋体" w:hint="eastAsia"/>
          <w:szCs w:val="21"/>
          <w:lang w:val="zh-CN"/>
        </w:rPr>
        <w:t>天内补办好手续。</w:t>
      </w:r>
      <w:r>
        <w:rPr>
          <w:rFonts w:ascii="宋体" w:hAnsi="宋体" w:hint="eastAsia"/>
          <w:szCs w:val="21"/>
          <w:lang w:val="zh-CN"/>
        </w:rPr>
        <w:t xml:space="preserve"> </w:t>
      </w:r>
    </w:p>
    <w:p w14:paraId="2AAC891E" w14:textId="77777777" w:rsidR="00CD139B" w:rsidRDefault="00B879C8">
      <w:pPr>
        <w:autoSpaceDE w:val="0"/>
        <w:autoSpaceDN w:val="0"/>
        <w:adjustRightInd w:val="0"/>
        <w:snapToGrid w:val="0"/>
        <w:spacing w:line="360" w:lineRule="auto"/>
        <w:ind w:firstLineChars="200" w:firstLine="420"/>
        <w:rPr>
          <w:rFonts w:ascii="宋体" w:hAnsi="宋体"/>
          <w:szCs w:val="21"/>
          <w:lang w:val="zh-CN"/>
        </w:rPr>
      </w:pPr>
      <w:r>
        <w:rPr>
          <w:rFonts w:ascii="宋体" w:hAnsi="宋体" w:hint="eastAsia"/>
          <w:szCs w:val="21"/>
        </w:rPr>
        <w:t>9</w:t>
      </w:r>
      <w:r>
        <w:rPr>
          <w:rFonts w:ascii="宋体" w:hAnsi="宋体" w:hint="eastAsia"/>
          <w:szCs w:val="21"/>
          <w:lang w:val="zh-CN"/>
        </w:rPr>
        <w:t>、中标人派遣的员工须按照劳动部门的相关规定规范用工，如发生劳资纠纷的与采购人无关。</w:t>
      </w:r>
      <w:r>
        <w:rPr>
          <w:rFonts w:ascii="宋体" w:hAnsi="宋体" w:hint="eastAsia"/>
          <w:szCs w:val="21"/>
          <w:lang w:val="zh-CN"/>
        </w:rPr>
        <w:t xml:space="preserve"> </w:t>
      </w:r>
    </w:p>
    <w:p w14:paraId="214D9095" w14:textId="77777777" w:rsidR="00CD139B" w:rsidRDefault="00B879C8">
      <w:pPr>
        <w:numPr>
          <w:ilvl w:val="0"/>
          <w:numId w:val="1"/>
        </w:numPr>
        <w:autoSpaceDE w:val="0"/>
        <w:autoSpaceDN w:val="0"/>
        <w:adjustRightInd w:val="0"/>
        <w:snapToGrid w:val="0"/>
        <w:spacing w:line="360" w:lineRule="auto"/>
        <w:ind w:left="1131" w:hanging="705"/>
        <w:rPr>
          <w:rFonts w:ascii="宋体" w:hAnsi="宋体"/>
          <w:b/>
          <w:szCs w:val="21"/>
        </w:rPr>
      </w:pPr>
      <w:r>
        <w:rPr>
          <w:rFonts w:ascii="宋体" w:hAnsi="宋体" w:hint="eastAsia"/>
          <w:b/>
          <w:szCs w:val="21"/>
        </w:rPr>
        <w:t>其他商务要求</w:t>
      </w:r>
    </w:p>
    <w:p w14:paraId="0FF5691F" w14:textId="496F12E3" w:rsidR="00CD139B" w:rsidRDefault="00B879C8" w:rsidP="00676906">
      <w:pPr>
        <w:pStyle w:val="ab"/>
        <w:tabs>
          <w:tab w:val="left" w:pos="993"/>
          <w:tab w:val="left" w:pos="1134"/>
        </w:tabs>
        <w:adjustRightInd w:val="0"/>
        <w:snapToGrid w:val="0"/>
        <w:spacing w:line="360" w:lineRule="auto"/>
        <w:ind w:firstLineChars="189" w:firstLine="397"/>
        <w:rPr>
          <w:rFonts w:ascii="宋体" w:hAnsi="宋体"/>
          <w:szCs w:val="21"/>
        </w:rPr>
      </w:pPr>
      <w:r>
        <w:rPr>
          <w:rFonts w:ascii="宋体" w:hAnsi="宋体" w:hint="eastAsia"/>
          <w:szCs w:val="21"/>
        </w:rPr>
        <w:t>1</w:t>
      </w:r>
      <w:r>
        <w:rPr>
          <w:rFonts w:ascii="宋体" w:hAnsi="宋体" w:hint="eastAsia"/>
          <w:szCs w:val="21"/>
        </w:rPr>
        <w:t>.</w:t>
      </w:r>
      <w:r>
        <w:rPr>
          <w:rFonts w:ascii="宋体" w:hAnsi="宋体" w:hint="eastAsia"/>
          <w:szCs w:val="21"/>
        </w:rPr>
        <w:t>服务期：自签订合同起</w:t>
      </w:r>
      <w:r>
        <w:rPr>
          <w:rFonts w:ascii="宋体" w:hAnsi="宋体" w:hint="eastAsia"/>
          <w:szCs w:val="21"/>
        </w:rPr>
        <w:t>1+1+1</w:t>
      </w:r>
      <w:r>
        <w:rPr>
          <w:rFonts w:ascii="宋体" w:hAnsi="宋体" w:hint="eastAsia"/>
          <w:szCs w:val="21"/>
        </w:rPr>
        <w:t>年。自合同签订之日起一年，首次合同期满前</w:t>
      </w:r>
      <w:r>
        <w:rPr>
          <w:rFonts w:ascii="宋体" w:hAnsi="宋体" w:hint="eastAsia"/>
          <w:szCs w:val="21"/>
        </w:rPr>
        <w:t>2</w:t>
      </w:r>
      <w:r>
        <w:rPr>
          <w:rFonts w:ascii="宋体" w:hAnsi="宋体" w:hint="eastAsia"/>
          <w:szCs w:val="21"/>
        </w:rPr>
        <w:t>个月，在中标人提出顺延申请情况下，采购人进行综合评估、考核，经考核合格，报学校党委会同意后，则本合同按照采购人规定的时间续签</w:t>
      </w:r>
      <w:r>
        <w:rPr>
          <w:rFonts w:ascii="宋体" w:hAnsi="宋体" w:hint="eastAsia"/>
          <w:szCs w:val="21"/>
        </w:rPr>
        <w:t>1</w:t>
      </w:r>
      <w:r>
        <w:rPr>
          <w:rFonts w:ascii="宋体" w:hAnsi="宋体" w:hint="eastAsia"/>
          <w:szCs w:val="21"/>
        </w:rPr>
        <w:t>年。续签的</w:t>
      </w:r>
      <w:r>
        <w:rPr>
          <w:rFonts w:ascii="宋体" w:hAnsi="宋体" w:hint="eastAsia"/>
          <w:szCs w:val="21"/>
        </w:rPr>
        <w:t>1</w:t>
      </w:r>
      <w:r>
        <w:rPr>
          <w:rFonts w:ascii="宋体" w:hAnsi="宋体" w:hint="eastAsia"/>
          <w:szCs w:val="21"/>
        </w:rPr>
        <w:t>年合同期期满前</w:t>
      </w:r>
      <w:r>
        <w:rPr>
          <w:rFonts w:ascii="宋体" w:hAnsi="宋体" w:hint="eastAsia"/>
          <w:szCs w:val="21"/>
        </w:rPr>
        <w:t>2</w:t>
      </w:r>
      <w:r>
        <w:rPr>
          <w:rFonts w:ascii="宋体" w:hAnsi="宋体" w:hint="eastAsia"/>
          <w:szCs w:val="21"/>
        </w:rPr>
        <w:t>个月，在中标人提出顺延申请情况下，采购人进行综合评估、考核，经考核合格，报学校党委会同意后，则本合同按照采购人规定的时间再次续签</w:t>
      </w:r>
      <w:r>
        <w:rPr>
          <w:rFonts w:ascii="宋体" w:hAnsi="宋体" w:hint="eastAsia"/>
          <w:szCs w:val="21"/>
        </w:rPr>
        <w:t>1</w:t>
      </w:r>
      <w:r>
        <w:rPr>
          <w:rFonts w:ascii="宋体" w:hAnsi="宋体" w:hint="eastAsia"/>
          <w:szCs w:val="21"/>
        </w:rPr>
        <w:t>年。若中标人在有效服务期满前</w:t>
      </w:r>
      <w:r>
        <w:rPr>
          <w:rFonts w:ascii="宋体" w:hAnsi="宋体" w:hint="eastAsia"/>
          <w:szCs w:val="21"/>
        </w:rPr>
        <w:t>2</w:t>
      </w:r>
      <w:r>
        <w:rPr>
          <w:rFonts w:ascii="宋体" w:hAnsi="宋体" w:hint="eastAsia"/>
          <w:szCs w:val="21"/>
        </w:rPr>
        <w:t>个月不提出顺延申请或考核不合格，则有效服务期期满之日</w:t>
      </w:r>
      <w:proofErr w:type="gramStart"/>
      <w:r>
        <w:rPr>
          <w:rFonts w:ascii="宋体" w:hAnsi="宋体" w:hint="eastAsia"/>
          <w:szCs w:val="21"/>
        </w:rPr>
        <w:t>起合同</w:t>
      </w:r>
      <w:proofErr w:type="gramEnd"/>
      <w:r>
        <w:rPr>
          <w:rFonts w:ascii="宋体" w:hAnsi="宋体" w:hint="eastAsia"/>
          <w:szCs w:val="21"/>
        </w:rPr>
        <w:t>自动终止，采购人有权重新组织该服务项目的采购工作。</w:t>
      </w:r>
    </w:p>
    <w:p w14:paraId="2967A2DE" w14:textId="45347B1C" w:rsidR="00CD139B" w:rsidRDefault="00B879C8">
      <w:pPr>
        <w:widowControl/>
        <w:spacing w:line="560" w:lineRule="exact"/>
        <w:ind w:leftChars="-100" w:left="-210" w:rightChars="-100" w:right="-210" w:firstLineChars="200" w:firstLine="420"/>
        <w:rPr>
          <w:rFonts w:ascii="宋体" w:hAnsi="宋体"/>
          <w:szCs w:val="21"/>
        </w:rPr>
      </w:pPr>
      <w:r>
        <w:rPr>
          <w:rFonts w:ascii="宋体" w:hAnsi="宋体" w:hint="eastAsia"/>
          <w:szCs w:val="21"/>
        </w:rPr>
        <w:lastRenderedPageBreak/>
        <w:t>2</w:t>
      </w:r>
      <w:r>
        <w:rPr>
          <w:rFonts w:ascii="宋体" w:hAnsi="宋体" w:hint="eastAsia"/>
          <w:szCs w:val="21"/>
        </w:rPr>
        <w:t>.</w:t>
      </w:r>
      <w:r>
        <w:rPr>
          <w:rFonts w:ascii="宋体" w:hAnsi="宋体" w:hint="eastAsia"/>
          <w:szCs w:val="21"/>
        </w:rPr>
        <w:t>结算方式</w:t>
      </w:r>
      <w:r>
        <w:rPr>
          <w:rFonts w:ascii="宋体" w:hAnsi="宋体" w:hint="eastAsia"/>
          <w:szCs w:val="21"/>
        </w:rPr>
        <w:t>：</w:t>
      </w:r>
    </w:p>
    <w:p w14:paraId="5C36AE30" w14:textId="77777777" w:rsidR="00CD139B" w:rsidRDefault="00B879C8">
      <w:pPr>
        <w:widowControl/>
        <w:spacing w:line="560" w:lineRule="exact"/>
        <w:ind w:leftChars="-100" w:left="-210" w:rightChars="-100" w:right="-210" w:firstLineChars="200" w:firstLine="420"/>
        <w:rPr>
          <w:rFonts w:ascii="宋体" w:hAnsi="宋体"/>
          <w:szCs w:val="21"/>
        </w:rPr>
      </w:pPr>
      <w:r>
        <w:rPr>
          <w:rFonts w:ascii="宋体" w:hAnsi="宋体" w:hint="eastAsia"/>
          <w:szCs w:val="21"/>
        </w:rPr>
        <w:t>按</w:t>
      </w:r>
      <w:r>
        <w:rPr>
          <w:rFonts w:ascii="宋体" w:hAnsi="宋体" w:hint="eastAsia"/>
          <w:szCs w:val="21"/>
        </w:rPr>
        <w:t>人工均摊费用和</w:t>
      </w:r>
      <w:r>
        <w:rPr>
          <w:rFonts w:ascii="宋体" w:hAnsi="宋体" w:hint="eastAsia"/>
          <w:szCs w:val="21"/>
        </w:rPr>
        <w:t>实际管理服务人数结算费用，需要提供人员考勤信息表（</w:t>
      </w:r>
      <w:proofErr w:type="gramStart"/>
      <w:r>
        <w:rPr>
          <w:rFonts w:ascii="宋体" w:hAnsi="宋体" w:hint="eastAsia"/>
          <w:szCs w:val="21"/>
        </w:rPr>
        <w:t>含岗位</w:t>
      </w:r>
      <w:proofErr w:type="gramEnd"/>
      <w:r>
        <w:rPr>
          <w:rFonts w:ascii="宋体" w:hAnsi="宋体" w:hint="eastAsia"/>
          <w:szCs w:val="21"/>
        </w:rPr>
        <w:t>信息），采用按月度支付的方式进行付款。</w:t>
      </w:r>
    </w:p>
    <w:p w14:paraId="30EB90C1" w14:textId="0963C98D" w:rsidR="00CD139B" w:rsidRDefault="00B879C8">
      <w:pPr>
        <w:widowControl/>
        <w:spacing w:line="560" w:lineRule="exact"/>
        <w:ind w:leftChars="-100" w:left="-210" w:rightChars="-100" w:right="-210" w:firstLineChars="200" w:firstLine="420"/>
        <w:rPr>
          <w:rFonts w:ascii="宋体" w:hAnsi="宋体"/>
          <w:szCs w:val="21"/>
        </w:rPr>
      </w:pPr>
      <w:r>
        <w:rPr>
          <w:rFonts w:ascii="宋体" w:hAnsi="宋体" w:hint="eastAsia"/>
          <w:szCs w:val="21"/>
        </w:rPr>
        <w:t>3</w:t>
      </w:r>
      <w:r>
        <w:rPr>
          <w:rFonts w:ascii="宋体" w:hAnsi="宋体" w:hint="eastAsia"/>
          <w:szCs w:val="21"/>
        </w:rPr>
        <w:t>.</w:t>
      </w:r>
      <w:r>
        <w:rPr>
          <w:rFonts w:ascii="宋体" w:hAnsi="宋体" w:hint="eastAsia"/>
          <w:szCs w:val="21"/>
        </w:rPr>
        <w:t>中标方应在签约之日起</w:t>
      </w:r>
      <w:r>
        <w:rPr>
          <w:rFonts w:ascii="宋体" w:hAnsi="宋体" w:hint="eastAsia"/>
          <w:szCs w:val="21"/>
        </w:rPr>
        <w:t>5</w:t>
      </w:r>
      <w:r>
        <w:rPr>
          <w:rFonts w:ascii="宋体" w:hAnsi="宋体" w:hint="eastAsia"/>
          <w:szCs w:val="21"/>
        </w:rPr>
        <w:t>天内向采购方支付履约保证金</w:t>
      </w:r>
      <w:r>
        <w:rPr>
          <w:rFonts w:ascii="宋体" w:hAnsi="宋体" w:hint="eastAsia"/>
          <w:szCs w:val="21"/>
        </w:rPr>
        <w:t>20</w:t>
      </w:r>
      <w:r>
        <w:rPr>
          <w:rFonts w:ascii="宋体" w:hAnsi="宋体" w:hint="eastAsia"/>
          <w:szCs w:val="21"/>
        </w:rPr>
        <w:t>万元（贰拾万元整），中标方在履约期间无违约行为或其它应扣款项，采购方在合同期限届满之日起</w:t>
      </w:r>
      <w:r>
        <w:rPr>
          <w:rFonts w:ascii="宋体" w:hAnsi="宋体" w:hint="eastAsia"/>
          <w:szCs w:val="21"/>
        </w:rPr>
        <w:t>5</w:t>
      </w:r>
      <w:r>
        <w:rPr>
          <w:rFonts w:ascii="宋体" w:hAnsi="宋体" w:hint="eastAsia"/>
          <w:szCs w:val="21"/>
        </w:rPr>
        <w:t>天内无息退还中标方。</w:t>
      </w:r>
    </w:p>
    <w:p w14:paraId="25986E72" w14:textId="5437DAAC" w:rsidR="00CD139B" w:rsidRDefault="00B879C8">
      <w:pPr>
        <w:widowControl/>
        <w:spacing w:line="560" w:lineRule="exact"/>
        <w:ind w:leftChars="-100" w:left="-210" w:rightChars="-100" w:right="-210" w:firstLineChars="200" w:firstLine="420"/>
        <w:rPr>
          <w:rFonts w:ascii="宋体" w:hAnsi="宋体"/>
          <w:szCs w:val="21"/>
        </w:rPr>
      </w:pPr>
      <w:r>
        <w:rPr>
          <w:rFonts w:ascii="宋体" w:hAnsi="宋体" w:hint="eastAsia"/>
          <w:szCs w:val="21"/>
        </w:rPr>
        <w:t>4</w:t>
      </w:r>
      <w:r>
        <w:rPr>
          <w:rFonts w:ascii="宋体" w:hAnsi="宋体" w:hint="eastAsia"/>
          <w:szCs w:val="21"/>
        </w:rPr>
        <w:t>.</w:t>
      </w:r>
      <w:r>
        <w:rPr>
          <w:rFonts w:ascii="宋体" w:hAnsi="宋体" w:hint="eastAsia"/>
          <w:szCs w:val="21"/>
        </w:rPr>
        <w:t>劳保用品、厨房办公用品和</w:t>
      </w:r>
      <w:proofErr w:type="gramStart"/>
      <w:r>
        <w:rPr>
          <w:rFonts w:ascii="宋体" w:hAnsi="宋体" w:hint="eastAsia"/>
          <w:szCs w:val="21"/>
        </w:rPr>
        <w:t>小件厨杂的</w:t>
      </w:r>
      <w:proofErr w:type="gramEnd"/>
      <w:r>
        <w:rPr>
          <w:rFonts w:ascii="宋体" w:hAnsi="宋体" w:hint="eastAsia"/>
          <w:szCs w:val="21"/>
        </w:rPr>
        <w:t>采购、厨房及餐厅的基本维修、饭堂油烟管道的清洗费用、水电煤气费用，该部分费用由中标人上报学校，由学校支付。</w:t>
      </w:r>
    </w:p>
    <w:p w14:paraId="53164C78" w14:textId="7DCCD804" w:rsidR="00CD139B" w:rsidRDefault="00B879C8">
      <w:pPr>
        <w:widowControl/>
        <w:spacing w:line="560" w:lineRule="exact"/>
        <w:ind w:leftChars="-100" w:left="-210" w:rightChars="-100" w:right="-210" w:firstLineChars="200" w:firstLine="420"/>
        <w:rPr>
          <w:rFonts w:ascii="宋体" w:hAnsi="宋体"/>
          <w:szCs w:val="21"/>
        </w:rPr>
      </w:pPr>
      <w:r>
        <w:rPr>
          <w:rFonts w:ascii="宋体" w:hAnsi="宋体" w:hint="eastAsia"/>
          <w:szCs w:val="21"/>
        </w:rPr>
        <w:t>5</w:t>
      </w:r>
      <w:r>
        <w:rPr>
          <w:rFonts w:ascii="宋体" w:hAnsi="宋体" w:hint="eastAsia"/>
          <w:szCs w:val="21"/>
        </w:rPr>
        <w:t>.</w:t>
      </w:r>
      <w:r>
        <w:rPr>
          <w:rFonts w:ascii="宋体" w:hAnsi="宋体" w:hint="eastAsia"/>
          <w:szCs w:val="21"/>
        </w:rPr>
        <w:t>食堂的馊水、</w:t>
      </w:r>
      <w:proofErr w:type="gramStart"/>
      <w:r>
        <w:rPr>
          <w:rFonts w:ascii="宋体" w:hAnsi="宋体" w:hint="eastAsia"/>
          <w:szCs w:val="21"/>
        </w:rPr>
        <w:t>食材废料</w:t>
      </w:r>
      <w:proofErr w:type="gramEnd"/>
      <w:r>
        <w:rPr>
          <w:rFonts w:ascii="宋体" w:hAnsi="宋体" w:hint="eastAsia"/>
          <w:szCs w:val="21"/>
        </w:rPr>
        <w:t>、废弃油脂、纸皮、等由乙方负责及时处理（馊水及废弃油</w:t>
      </w:r>
      <w:r>
        <w:rPr>
          <w:rFonts w:ascii="宋体" w:hAnsi="宋体" w:hint="eastAsia"/>
          <w:szCs w:val="21"/>
        </w:rPr>
        <w:t>脂处理需要与有相关资质的专业公司签订合同，不能外流做其它违规违法使用），以保障厨房、食堂整体环境卫生。餐厨垃圾的处理应符合广州市的有关规定。</w:t>
      </w:r>
    </w:p>
    <w:p w14:paraId="2521B55A" w14:textId="368801FF" w:rsidR="00CD139B" w:rsidRDefault="00B879C8">
      <w:pPr>
        <w:widowControl/>
        <w:spacing w:line="560" w:lineRule="exact"/>
        <w:ind w:leftChars="-100" w:left="-210" w:rightChars="-100" w:right="-210" w:firstLineChars="200" w:firstLine="420"/>
        <w:rPr>
          <w:rFonts w:ascii="宋体" w:hAnsi="宋体"/>
          <w:szCs w:val="21"/>
        </w:rPr>
      </w:pPr>
      <w:r>
        <w:rPr>
          <w:rFonts w:ascii="宋体" w:hAnsi="宋体" w:hint="eastAsia"/>
          <w:szCs w:val="21"/>
        </w:rPr>
        <w:t>6</w:t>
      </w:r>
      <w:r>
        <w:rPr>
          <w:rFonts w:ascii="宋体" w:hAnsi="宋体" w:hint="eastAsia"/>
          <w:szCs w:val="21"/>
        </w:rPr>
        <w:t>.</w:t>
      </w:r>
      <w:r>
        <w:rPr>
          <w:rFonts w:ascii="宋体" w:hAnsi="宋体" w:hint="eastAsia"/>
          <w:szCs w:val="21"/>
        </w:rPr>
        <w:t>中标人每个学期需要由有资质的专业清洁公司清洗饭堂油烟管道两次或以上，并留存相关资料和照片存档，清洗费用由中标人上报学校，由学校支付。</w:t>
      </w:r>
    </w:p>
    <w:p w14:paraId="680E06E5" w14:textId="1AC166BC" w:rsidR="00CD139B" w:rsidRDefault="00B879C8">
      <w:pPr>
        <w:widowControl/>
        <w:spacing w:line="360" w:lineRule="auto"/>
        <w:ind w:leftChars="-100" w:left="-210" w:rightChars="-100" w:right="-210" w:firstLineChars="200" w:firstLine="420"/>
        <w:rPr>
          <w:rFonts w:ascii="宋体" w:hAnsi="宋体"/>
          <w:szCs w:val="21"/>
          <w:lang w:val="zh-CN"/>
        </w:rPr>
      </w:pPr>
      <w:r>
        <w:rPr>
          <w:rFonts w:ascii="宋体" w:hAnsi="宋体" w:hint="eastAsia"/>
          <w:szCs w:val="21"/>
        </w:rPr>
        <w:t>7</w:t>
      </w:r>
      <w:r>
        <w:rPr>
          <w:rFonts w:ascii="宋体" w:hAnsi="宋体" w:hint="eastAsia"/>
          <w:szCs w:val="21"/>
        </w:rPr>
        <w:t>.</w:t>
      </w:r>
      <w:r>
        <w:rPr>
          <w:rFonts w:ascii="宋体" w:hAnsi="宋体" w:hint="eastAsia"/>
          <w:szCs w:val="21"/>
        </w:rPr>
        <w:t>中标人负责餐厅宣传内容的定期更新及大型宣传的素材提供</w:t>
      </w:r>
      <w:r>
        <w:rPr>
          <w:rFonts w:ascii="宋体" w:hAnsi="宋体" w:hint="eastAsia"/>
          <w:szCs w:val="21"/>
          <w:lang w:val="zh-CN"/>
        </w:rPr>
        <w:t>工作，</w:t>
      </w:r>
      <w:r>
        <w:rPr>
          <w:rFonts w:ascii="宋体" w:hAnsi="宋体" w:hint="eastAsia"/>
          <w:szCs w:val="21"/>
        </w:rPr>
        <w:t>费用包含在投标总价内</w:t>
      </w:r>
      <w:r>
        <w:rPr>
          <w:rFonts w:ascii="宋体" w:hAnsi="宋体" w:hint="eastAsia"/>
          <w:szCs w:val="21"/>
          <w:lang w:val="zh-CN"/>
        </w:rPr>
        <w:t>。</w:t>
      </w:r>
      <w:r>
        <w:rPr>
          <w:rFonts w:ascii="宋体" w:hAnsi="宋体" w:hint="eastAsia"/>
          <w:szCs w:val="21"/>
          <w:lang w:val="zh-CN"/>
        </w:rPr>
        <w:t xml:space="preserve"> </w:t>
      </w:r>
    </w:p>
    <w:p w14:paraId="65B99CB9" w14:textId="088EFEA3" w:rsidR="00CD139B" w:rsidRDefault="00B879C8">
      <w:pPr>
        <w:widowControl/>
        <w:spacing w:line="360" w:lineRule="auto"/>
        <w:ind w:leftChars="-100" w:left="-210" w:rightChars="-100" w:right="-210" w:firstLineChars="200" w:firstLine="420"/>
        <w:rPr>
          <w:rFonts w:ascii="宋体" w:hAnsi="宋体"/>
          <w:szCs w:val="21"/>
        </w:rPr>
      </w:pPr>
      <w:r>
        <w:rPr>
          <w:rFonts w:ascii="宋体" w:hAnsi="宋体" w:hint="eastAsia"/>
          <w:szCs w:val="21"/>
        </w:rPr>
        <w:t>8</w:t>
      </w:r>
      <w:r>
        <w:rPr>
          <w:rFonts w:ascii="宋体" w:hAnsi="宋体" w:hint="eastAsia"/>
          <w:szCs w:val="21"/>
        </w:rPr>
        <w:t>.</w:t>
      </w:r>
      <w:r>
        <w:rPr>
          <w:rFonts w:ascii="宋体" w:hAnsi="宋体" w:hint="eastAsia"/>
          <w:szCs w:val="21"/>
        </w:rPr>
        <w:t>中标人按广东省市场监督管理局要求，专人负责“广东省学校食品安全监管系统”的按时上报工作。</w:t>
      </w:r>
    </w:p>
    <w:p w14:paraId="5F60631B" w14:textId="70CB5980" w:rsidR="00CD139B" w:rsidRDefault="00B879C8">
      <w:pPr>
        <w:widowControl/>
        <w:spacing w:line="360" w:lineRule="auto"/>
        <w:ind w:leftChars="-100" w:left="-210" w:rightChars="-100" w:right="-210" w:firstLineChars="200" w:firstLine="420"/>
        <w:rPr>
          <w:rFonts w:ascii="宋体" w:hAnsi="宋体"/>
          <w:szCs w:val="21"/>
        </w:rPr>
      </w:pPr>
      <w:r>
        <w:rPr>
          <w:rFonts w:ascii="宋体" w:hAnsi="宋体" w:hint="eastAsia"/>
          <w:szCs w:val="21"/>
        </w:rPr>
        <w:t>9</w:t>
      </w:r>
      <w:r>
        <w:rPr>
          <w:rFonts w:ascii="宋体" w:hAnsi="宋体" w:hint="eastAsia"/>
          <w:szCs w:val="21"/>
        </w:rPr>
        <w:t>.</w:t>
      </w:r>
      <w:r>
        <w:rPr>
          <w:rFonts w:ascii="宋体" w:hAnsi="宋体" w:hint="eastAsia"/>
          <w:szCs w:val="21"/>
        </w:rPr>
        <w:t>中标人应建立基本的管理制度，主要包括厨房纪律、厨房出品制度、清洁卫生制度、员工考勤休假制度、食堂设施设备使用维护制度、技术业务考核制度、厨房会议制度、厨房日常工作检查制度等。</w:t>
      </w:r>
    </w:p>
    <w:p w14:paraId="16C7A6D6" w14:textId="44357CBC" w:rsidR="00CD139B" w:rsidRDefault="00B879C8">
      <w:pPr>
        <w:widowControl/>
        <w:spacing w:line="360" w:lineRule="auto"/>
        <w:ind w:leftChars="-100" w:left="-210" w:rightChars="-100" w:right="-210" w:firstLineChars="200" w:firstLine="420"/>
        <w:rPr>
          <w:rFonts w:ascii="宋体" w:hAnsi="宋体"/>
          <w:szCs w:val="21"/>
        </w:rPr>
      </w:pPr>
      <w:r>
        <w:rPr>
          <w:rFonts w:ascii="宋体" w:hAnsi="宋体" w:hint="eastAsia"/>
          <w:szCs w:val="21"/>
        </w:rPr>
        <w:t>10</w:t>
      </w:r>
      <w:r>
        <w:rPr>
          <w:rFonts w:ascii="宋体" w:hAnsi="宋体" w:hint="eastAsia"/>
          <w:szCs w:val="21"/>
        </w:rPr>
        <w:t>.</w:t>
      </w:r>
      <w:r>
        <w:rPr>
          <w:rFonts w:ascii="宋体" w:hAnsi="宋体" w:hint="eastAsia"/>
          <w:szCs w:val="21"/>
        </w:rPr>
        <w:t>中标人要有计划对所有员工进行岗前培训以及各种技能、卫生、服务技巧的在岗培训，学习餐饮管理的各项法规，掌握《餐饮服务食品安全操作规范》、消防安全培训、防疫安全工作及有关规章制度。</w:t>
      </w:r>
    </w:p>
    <w:p w14:paraId="65BA6E94" w14:textId="52FF0E17" w:rsidR="00CD139B" w:rsidRDefault="00B879C8">
      <w:pPr>
        <w:widowControl/>
        <w:spacing w:line="360" w:lineRule="auto"/>
        <w:ind w:leftChars="-100" w:left="-210" w:rightChars="-100" w:right="-210" w:firstLineChars="200" w:firstLine="420"/>
        <w:rPr>
          <w:rFonts w:ascii="宋体" w:hAnsi="宋体"/>
          <w:szCs w:val="21"/>
        </w:rPr>
      </w:pPr>
      <w:r>
        <w:rPr>
          <w:rFonts w:ascii="宋体" w:hAnsi="宋体" w:hint="eastAsia"/>
          <w:szCs w:val="21"/>
        </w:rPr>
        <w:t>11</w:t>
      </w:r>
      <w:r>
        <w:rPr>
          <w:rFonts w:ascii="宋体" w:hAnsi="宋体" w:hint="eastAsia"/>
          <w:szCs w:val="21"/>
        </w:rPr>
        <w:t>.</w:t>
      </w:r>
      <w:r>
        <w:rPr>
          <w:rFonts w:ascii="宋体" w:hAnsi="宋体" w:hint="eastAsia"/>
          <w:szCs w:val="21"/>
        </w:rPr>
        <w:t>中标人需遵守学校饭堂的营业时间、送货时间及入校人员管理的规定。</w:t>
      </w:r>
    </w:p>
    <w:p w14:paraId="042F4D83" w14:textId="1DCC615F" w:rsidR="00CD139B" w:rsidRDefault="00B879C8">
      <w:pPr>
        <w:widowControl/>
        <w:spacing w:line="360" w:lineRule="auto"/>
        <w:ind w:leftChars="-100" w:left="-210" w:rightChars="-100" w:right="-210" w:firstLineChars="200" w:firstLine="420"/>
        <w:rPr>
          <w:rFonts w:ascii="宋体" w:hAnsi="宋体"/>
          <w:szCs w:val="21"/>
        </w:rPr>
      </w:pPr>
      <w:r>
        <w:rPr>
          <w:rFonts w:ascii="宋体" w:hAnsi="宋体" w:hint="eastAsia"/>
          <w:szCs w:val="21"/>
        </w:rPr>
        <w:t>12</w:t>
      </w:r>
      <w:r>
        <w:rPr>
          <w:rFonts w:ascii="宋体" w:hAnsi="宋体" w:hint="eastAsia"/>
          <w:szCs w:val="21"/>
        </w:rPr>
        <w:t>.</w:t>
      </w:r>
      <w:r>
        <w:rPr>
          <w:rFonts w:ascii="宋体" w:hAnsi="宋体" w:hint="eastAsia"/>
          <w:szCs w:val="21"/>
        </w:rPr>
        <w:t>中标人须做好安全用水、用火、用电等工作，须服从甲方的监督和检查</w:t>
      </w:r>
      <w:r>
        <w:rPr>
          <w:rFonts w:ascii="宋体" w:hAnsi="宋体" w:hint="eastAsia"/>
          <w:szCs w:val="21"/>
        </w:rPr>
        <w:t>。因中标</w:t>
      </w:r>
      <w:proofErr w:type="gramStart"/>
      <w:r>
        <w:rPr>
          <w:rFonts w:ascii="宋体" w:hAnsi="宋体" w:hint="eastAsia"/>
          <w:szCs w:val="21"/>
        </w:rPr>
        <w:t>人原因</w:t>
      </w:r>
      <w:proofErr w:type="gramEnd"/>
      <w:r>
        <w:rPr>
          <w:rFonts w:ascii="宋体" w:hAnsi="宋体" w:hint="eastAsia"/>
          <w:szCs w:val="21"/>
        </w:rPr>
        <w:t>造成火灾及工伤等事故所造成的一切经济损失由中标人负责。</w:t>
      </w:r>
    </w:p>
    <w:p w14:paraId="0EDAD993" w14:textId="44C04B42" w:rsidR="00CD139B" w:rsidRDefault="00B879C8">
      <w:pPr>
        <w:widowControl/>
        <w:spacing w:line="360" w:lineRule="auto"/>
        <w:ind w:leftChars="-100" w:left="-210" w:rightChars="-100" w:right="-210" w:firstLineChars="200" w:firstLine="420"/>
        <w:rPr>
          <w:rFonts w:ascii="宋体" w:hAnsi="宋体"/>
          <w:szCs w:val="21"/>
        </w:rPr>
      </w:pPr>
      <w:r>
        <w:rPr>
          <w:rFonts w:ascii="宋体" w:hAnsi="宋体" w:hint="eastAsia"/>
          <w:szCs w:val="21"/>
        </w:rPr>
        <w:t>13</w:t>
      </w:r>
      <w:r>
        <w:rPr>
          <w:rFonts w:ascii="宋体" w:hAnsi="宋体" w:hint="eastAsia"/>
          <w:szCs w:val="21"/>
        </w:rPr>
        <w:t>.</w:t>
      </w:r>
      <w:r>
        <w:rPr>
          <w:rFonts w:ascii="宋体" w:hAnsi="宋体" w:hint="eastAsia"/>
          <w:szCs w:val="21"/>
        </w:rPr>
        <w:t>中标人负责</w:t>
      </w:r>
      <w:proofErr w:type="gramStart"/>
      <w:r>
        <w:rPr>
          <w:rFonts w:ascii="宋体" w:hAnsi="宋体" w:hint="eastAsia"/>
          <w:szCs w:val="21"/>
        </w:rPr>
        <w:t>做好食材采购</w:t>
      </w:r>
      <w:proofErr w:type="gramEnd"/>
      <w:r>
        <w:rPr>
          <w:rFonts w:ascii="宋体" w:hAnsi="宋体" w:hint="eastAsia"/>
          <w:szCs w:val="21"/>
        </w:rPr>
        <w:t>计划，并每天把第二天</w:t>
      </w:r>
      <w:proofErr w:type="gramStart"/>
      <w:r>
        <w:rPr>
          <w:rFonts w:ascii="宋体" w:hAnsi="宋体" w:hint="eastAsia"/>
          <w:szCs w:val="21"/>
        </w:rPr>
        <w:t>的食材采购</w:t>
      </w:r>
      <w:proofErr w:type="gramEnd"/>
      <w:r>
        <w:rPr>
          <w:rFonts w:ascii="宋体" w:hAnsi="宋体" w:hint="eastAsia"/>
          <w:szCs w:val="21"/>
        </w:rPr>
        <w:t>计划与学校负责人核对后</w:t>
      </w:r>
      <w:proofErr w:type="gramStart"/>
      <w:r>
        <w:rPr>
          <w:rFonts w:ascii="宋体" w:hAnsi="宋体" w:hint="eastAsia"/>
          <w:szCs w:val="21"/>
        </w:rPr>
        <w:t>发给食材供应</w:t>
      </w:r>
      <w:proofErr w:type="gramEnd"/>
      <w:r>
        <w:rPr>
          <w:rFonts w:ascii="宋体" w:hAnsi="宋体" w:hint="eastAsia"/>
          <w:szCs w:val="21"/>
        </w:rPr>
        <w:t>方，如需要调整，及时做好协调沟通，不得影响供餐。</w:t>
      </w:r>
    </w:p>
    <w:p w14:paraId="321ABDE7" w14:textId="20140356" w:rsidR="00CD139B" w:rsidRDefault="00B879C8">
      <w:pPr>
        <w:widowControl/>
        <w:spacing w:line="360" w:lineRule="auto"/>
        <w:ind w:leftChars="-100" w:left="-210" w:rightChars="-100" w:right="-210" w:firstLineChars="200" w:firstLine="420"/>
        <w:rPr>
          <w:rFonts w:ascii="宋体" w:hAnsi="宋体"/>
          <w:szCs w:val="21"/>
        </w:rPr>
      </w:pPr>
      <w:r>
        <w:rPr>
          <w:rFonts w:ascii="宋体" w:hAnsi="宋体" w:hint="eastAsia"/>
          <w:szCs w:val="21"/>
        </w:rPr>
        <w:lastRenderedPageBreak/>
        <w:t>14</w:t>
      </w:r>
      <w:r>
        <w:rPr>
          <w:rFonts w:ascii="宋体" w:hAnsi="宋体" w:hint="eastAsia"/>
          <w:szCs w:val="21"/>
        </w:rPr>
        <w:t>.</w:t>
      </w:r>
      <w:r>
        <w:rPr>
          <w:rFonts w:ascii="宋体" w:hAnsi="宋体" w:hint="eastAsia"/>
          <w:szCs w:val="21"/>
        </w:rPr>
        <w:t>中标人应严格遵守仓库保管制度，要办理相关的领用手续，不得肆意浪费、偷盗各种食品配料或原料。</w:t>
      </w:r>
    </w:p>
    <w:p w14:paraId="3CC750F3" w14:textId="3AD0C459" w:rsidR="00CD139B" w:rsidRDefault="00B879C8">
      <w:pPr>
        <w:widowControl/>
        <w:spacing w:line="360" w:lineRule="auto"/>
        <w:ind w:leftChars="-100" w:left="-210" w:rightChars="-100" w:right="-210" w:firstLineChars="200" w:firstLine="420"/>
        <w:rPr>
          <w:rFonts w:ascii="宋体" w:hAnsi="宋体"/>
          <w:szCs w:val="21"/>
        </w:rPr>
      </w:pPr>
      <w:r>
        <w:rPr>
          <w:rFonts w:ascii="宋体" w:hAnsi="宋体" w:hint="eastAsia"/>
          <w:szCs w:val="21"/>
        </w:rPr>
        <w:t>15</w:t>
      </w:r>
      <w:r>
        <w:rPr>
          <w:rFonts w:ascii="宋体" w:hAnsi="宋体" w:hint="eastAsia"/>
          <w:szCs w:val="21"/>
        </w:rPr>
        <w:t>.</w:t>
      </w:r>
      <w:r>
        <w:rPr>
          <w:rFonts w:ascii="宋体" w:hAnsi="宋体" w:hint="eastAsia"/>
          <w:szCs w:val="21"/>
        </w:rPr>
        <w:t>中标人购置新厨具、设备、餐具等应向学校做好备案，信息包含：产品名称、规格型号、数量、存放地点、照片。合同生效前，双方进行资产清点核对。</w:t>
      </w:r>
      <w:proofErr w:type="gramStart"/>
      <w:r>
        <w:rPr>
          <w:rFonts w:ascii="宋体" w:hAnsi="宋体" w:hint="eastAsia"/>
          <w:szCs w:val="21"/>
        </w:rPr>
        <w:t>若合同</w:t>
      </w:r>
      <w:proofErr w:type="gramEnd"/>
      <w:r>
        <w:rPr>
          <w:rFonts w:ascii="宋体" w:hAnsi="宋体" w:hint="eastAsia"/>
          <w:szCs w:val="21"/>
        </w:rPr>
        <w:t>终止，中标方应把学校投资的设备按清单如数清点</w:t>
      </w:r>
      <w:r>
        <w:rPr>
          <w:rFonts w:ascii="宋体" w:hAnsi="宋体" w:hint="eastAsia"/>
          <w:szCs w:val="21"/>
        </w:rPr>
        <w:t>交还采购方，中标方在合同期间增添的设备、厨具归采购方所有。因中标方管理不当或人为损坏而造成的损失，由中标方负责维修。</w:t>
      </w:r>
    </w:p>
    <w:p w14:paraId="2C149C38" w14:textId="76095675" w:rsidR="00CD139B" w:rsidRDefault="00B879C8">
      <w:pPr>
        <w:pStyle w:val="a4"/>
        <w:widowControl/>
        <w:spacing w:line="360" w:lineRule="auto"/>
        <w:ind w:leftChars="-100" w:left="-210" w:rightChars="-100" w:right="-210" w:firstLineChars="200" w:firstLine="420"/>
        <w:rPr>
          <w:rFonts w:ascii="宋体" w:hAnsi="宋体"/>
          <w:szCs w:val="21"/>
        </w:rPr>
      </w:pPr>
      <w:bookmarkStart w:id="1" w:name="_GoBack"/>
      <w:r>
        <w:rPr>
          <w:rFonts w:ascii="宋体" w:hAnsi="宋体" w:hint="eastAsia"/>
          <w:szCs w:val="21"/>
        </w:rPr>
        <w:t>16</w:t>
      </w:r>
      <w:bookmarkEnd w:id="1"/>
      <w:r>
        <w:rPr>
          <w:rFonts w:ascii="宋体" w:hAnsi="宋体" w:hint="eastAsia"/>
          <w:szCs w:val="21"/>
        </w:rPr>
        <w:t>.</w:t>
      </w:r>
      <w:r>
        <w:rPr>
          <w:rFonts w:ascii="宋体" w:hAnsi="宋体" w:hint="eastAsia"/>
          <w:szCs w:val="21"/>
        </w:rPr>
        <w:t>采购人在服务期限内对中标人实行考核制度，考核方式包括根据日常检查、投诉登记、上级部门检查、第三</w:t>
      </w:r>
      <w:proofErr w:type="gramStart"/>
      <w:r>
        <w:rPr>
          <w:rFonts w:ascii="宋体" w:hAnsi="宋体" w:hint="eastAsia"/>
          <w:szCs w:val="21"/>
        </w:rPr>
        <w:t>方食品</w:t>
      </w:r>
      <w:proofErr w:type="gramEnd"/>
      <w:r>
        <w:rPr>
          <w:rFonts w:ascii="宋体" w:hAnsi="宋体" w:hint="eastAsia"/>
          <w:szCs w:val="21"/>
        </w:rPr>
        <w:t>安全机构检查、膳食委员会及家委师生检查和</w:t>
      </w:r>
      <w:proofErr w:type="gramStart"/>
      <w:r>
        <w:rPr>
          <w:rFonts w:ascii="宋体" w:hAnsi="宋体" w:hint="eastAsia"/>
          <w:szCs w:val="21"/>
        </w:rPr>
        <w:t>月度专项</w:t>
      </w:r>
      <w:proofErr w:type="gramEnd"/>
      <w:r>
        <w:rPr>
          <w:rFonts w:ascii="宋体" w:hAnsi="宋体" w:hint="eastAsia"/>
          <w:szCs w:val="21"/>
        </w:rPr>
        <w:t>检查等。其中，上级管理监督部门来现场检查，出现不合格项目，在考核里按双倍扣分。每月考核期限内若扣分累计达到</w:t>
      </w:r>
      <w:r>
        <w:rPr>
          <w:rFonts w:ascii="宋体" w:hAnsi="宋体" w:hint="eastAsia"/>
          <w:szCs w:val="21"/>
        </w:rPr>
        <w:t>30</w:t>
      </w:r>
      <w:r>
        <w:rPr>
          <w:rFonts w:ascii="宋体" w:hAnsi="宋体" w:hint="eastAsia"/>
          <w:szCs w:val="21"/>
        </w:rPr>
        <w:t>分或以上，则视为中标人本月服务考核不合格，罚款</w:t>
      </w:r>
      <w:r>
        <w:rPr>
          <w:rFonts w:ascii="宋体" w:hAnsi="宋体" w:hint="eastAsia"/>
          <w:szCs w:val="21"/>
        </w:rPr>
        <w:t>5000</w:t>
      </w:r>
      <w:r>
        <w:rPr>
          <w:rFonts w:ascii="宋体" w:hAnsi="宋体" w:hint="eastAsia"/>
          <w:szCs w:val="21"/>
        </w:rPr>
        <w:t>元。若一个学期内累计考核不合格</w:t>
      </w:r>
      <w:r>
        <w:rPr>
          <w:rFonts w:ascii="宋体" w:hAnsi="宋体" w:hint="eastAsia"/>
          <w:szCs w:val="21"/>
        </w:rPr>
        <w:t>2</w:t>
      </w:r>
      <w:r>
        <w:rPr>
          <w:rFonts w:ascii="宋体" w:hAnsi="宋体" w:hint="eastAsia"/>
          <w:szCs w:val="21"/>
        </w:rPr>
        <w:t>次，罚款</w:t>
      </w:r>
      <w:r>
        <w:rPr>
          <w:rFonts w:ascii="宋体" w:hAnsi="宋体" w:hint="eastAsia"/>
          <w:szCs w:val="21"/>
        </w:rPr>
        <w:t>10000</w:t>
      </w:r>
      <w:r>
        <w:rPr>
          <w:rFonts w:ascii="宋体" w:hAnsi="宋体" w:hint="eastAsia"/>
          <w:szCs w:val="21"/>
        </w:rPr>
        <w:t>元。若一个学期内累计考核不合格</w:t>
      </w:r>
      <w:r>
        <w:rPr>
          <w:rFonts w:ascii="宋体" w:hAnsi="宋体" w:hint="eastAsia"/>
          <w:szCs w:val="21"/>
        </w:rPr>
        <w:t>3</w:t>
      </w:r>
      <w:r>
        <w:rPr>
          <w:rFonts w:ascii="宋体" w:hAnsi="宋体" w:hint="eastAsia"/>
          <w:szCs w:val="21"/>
        </w:rPr>
        <w:t>次，罚款</w:t>
      </w:r>
      <w:r>
        <w:rPr>
          <w:rFonts w:ascii="宋体" w:hAnsi="宋体" w:hint="eastAsia"/>
          <w:szCs w:val="21"/>
        </w:rPr>
        <w:t>20000</w:t>
      </w:r>
      <w:r>
        <w:rPr>
          <w:rFonts w:ascii="宋体" w:hAnsi="宋体" w:hint="eastAsia"/>
          <w:szCs w:val="21"/>
        </w:rPr>
        <w:t>元，采购人有权立即取消中标人服务资格，责令限期退出。采购人设专人负责监督中标人每日的进货渠道、食品</w:t>
      </w:r>
      <w:r>
        <w:rPr>
          <w:rFonts w:ascii="宋体" w:hAnsi="宋体" w:hint="eastAsia"/>
          <w:szCs w:val="21"/>
        </w:rPr>
        <w:t>质量、售价工作等，有权要求中标人对存在的食品质量和卫生问题进行整改。在服务期限内出现不满意（不合格）情况的应及时整改，若连续</w:t>
      </w:r>
      <w:r>
        <w:rPr>
          <w:rFonts w:ascii="宋体" w:hAnsi="宋体" w:hint="eastAsia"/>
          <w:szCs w:val="21"/>
        </w:rPr>
        <w:t>3</w:t>
      </w:r>
      <w:r>
        <w:rPr>
          <w:rFonts w:ascii="宋体" w:hAnsi="宋体" w:hint="eastAsia"/>
          <w:szCs w:val="21"/>
        </w:rPr>
        <w:t>个月出现未能解决不满意不合格内容的，采购人将根据考核情况终止合同。罚款的金额在履约保证金中扣除。</w:t>
      </w:r>
    </w:p>
    <w:p w14:paraId="6F85A10F" w14:textId="77777777" w:rsidR="00CD139B" w:rsidRDefault="00B879C8">
      <w:pPr>
        <w:adjustRightInd w:val="0"/>
        <w:snapToGrid w:val="0"/>
        <w:spacing w:line="360" w:lineRule="auto"/>
        <w:ind w:firstLineChars="210" w:firstLine="441"/>
        <w:rPr>
          <w:rFonts w:ascii="宋体" w:hAnsi="宋体" w:cs="宋体"/>
          <w:szCs w:val="21"/>
        </w:rPr>
      </w:pPr>
      <w:r>
        <w:rPr>
          <w:rFonts w:ascii="宋体" w:hAnsi="宋体" w:hint="eastAsia"/>
          <w:szCs w:val="21"/>
        </w:rPr>
        <w:t>考核</w:t>
      </w:r>
      <w:r>
        <w:rPr>
          <w:rFonts w:ascii="宋体" w:hAnsi="宋体"/>
          <w:szCs w:val="21"/>
        </w:rPr>
        <w:t>标准</w:t>
      </w:r>
    </w:p>
    <w:tbl>
      <w:tblPr>
        <w:tblW w:w="5000" w:type="pct"/>
        <w:tblCellMar>
          <w:top w:w="15" w:type="dxa"/>
          <w:left w:w="15" w:type="dxa"/>
          <w:bottom w:w="15" w:type="dxa"/>
          <w:right w:w="15" w:type="dxa"/>
        </w:tblCellMar>
        <w:tblLook w:val="04A0" w:firstRow="1" w:lastRow="0" w:firstColumn="1" w:lastColumn="0" w:noHBand="0" w:noVBand="1"/>
      </w:tblPr>
      <w:tblGrid>
        <w:gridCol w:w="518"/>
        <w:gridCol w:w="565"/>
        <w:gridCol w:w="5472"/>
        <w:gridCol w:w="884"/>
        <w:gridCol w:w="897"/>
      </w:tblGrid>
      <w:tr w:rsidR="00CD139B" w14:paraId="590D539C" w14:textId="77777777">
        <w:trPr>
          <w:trHeight w:val="600"/>
        </w:trPr>
        <w:tc>
          <w:tcPr>
            <w:tcW w:w="311" w:type="pct"/>
            <w:tcBorders>
              <w:top w:val="single" w:sz="4" w:space="0" w:color="000000"/>
              <w:left w:val="single" w:sz="4" w:space="0" w:color="000000"/>
              <w:bottom w:val="single" w:sz="4" w:space="0" w:color="000000"/>
              <w:right w:val="single" w:sz="4" w:space="0" w:color="000000"/>
            </w:tcBorders>
            <w:vAlign w:val="center"/>
          </w:tcPr>
          <w:p w14:paraId="445414F1"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项目</w:t>
            </w:r>
          </w:p>
        </w:tc>
        <w:tc>
          <w:tcPr>
            <w:tcW w:w="338" w:type="pct"/>
            <w:tcBorders>
              <w:top w:val="single" w:sz="4" w:space="0" w:color="000000"/>
              <w:left w:val="single" w:sz="4" w:space="0" w:color="000000"/>
              <w:bottom w:val="single" w:sz="4" w:space="0" w:color="000000"/>
              <w:right w:val="single" w:sz="4" w:space="0" w:color="000000"/>
            </w:tcBorders>
            <w:vAlign w:val="center"/>
          </w:tcPr>
          <w:p w14:paraId="0B6BA296"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序号</w:t>
            </w:r>
          </w:p>
        </w:tc>
        <w:tc>
          <w:tcPr>
            <w:tcW w:w="3282" w:type="pct"/>
            <w:tcBorders>
              <w:top w:val="single" w:sz="4" w:space="0" w:color="000000"/>
              <w:left w:val="single" w:sz="4" w:space="0" w:color="000000"/>
              <w:bottom w:val="single" w:sz="4" w:space="0" w:color="000000"/>
              <w:right w:val="single" w:sz="4" w:space="0" w:color="000000"/>
            </w:tcBorders>
            <w:vAlign w:val="center"/>
          </w:tcPr>
          <w:p w14:paraId="0DA7D76A"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考核细则</w:t>
            </w:r>
          </w:p>
        </w:tc>
        <w:tc>
          <w:tcPr>
            <w:tcW w:w="530" w:type="pct"/>
            <w:tcBorders>
              <w:top w:val="single" w:sz="4" w:space="0" w:color="000000"/>
              <w:left w:val="single" w:sz="4" w:space="0" w:color="000000"/>
              <w:bottom w:val="single" w:sz="4" w:space="0" w:color="000000"/>
              <w:right w:val="single" w:sz="4" w:space="0" w:color="000000"/>
            </w:tcBorders>
            <w:vAlign w:val="center"/>
          </w:tcPr>
          <w:p w14:paraId="3CBD5105"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扣分值</w:t>
            </w:r>
          </w:p>
        </w:tc>
        <w:tc>
          <w:tcPr>
            <w:tcW w:w="536" w:type="pct"/>
            <w:tcBorders>
              <w:top w:val="single" w:sz="4" w:space="0" w:color="000000"/>
              <w:left w:val="single" w:sz="4" w:space="0" w:color="000000"/>
              <w:bottom w:val="single" w:sz="4" w:space="0" w:color="000000"/>
              <w:right w:val="single" w:sz="4" w:space="0" w:color="000000"/>
            </w:tcBorders>
            <w:vAlign w:val="center"/>
          </w:tcPr>
          <w:p w14:paraId="34143173"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备注</w:t>
            </w:r>
          </w:p>
        </w:tc>
      </w:tr>
      <w:tr w:rsidR="00CD139B" w14:paraId="7FE8FE0F" w14:textId="77777777">
        <w:trPr>
          <w:trHeight w:val="570"/>
        </w:trPr>
        <w:tc>
          <w:tcPr>
            <w:tcW w:w="311" w:type="pct"/>
            <w:vMerge w:val="restart"/>
            <w:tcBorders>
              <w:top w:val="single" w:sz="4" w:space="0" w:color="000000"/>
              <w:left w:val="single" w:sz="4" w:space="0" w:color="000000"/>
              <w:right w:val="single" w:sz="4" w:space="0" w:color="000000"/>
            </w:tcBorders>
            <w:vAlign w:val="center"/>
          </w:tcPr>
          <w:p w14:paraId="38E6EFAE"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主、副食仓库、冰柜</w:t>
            </w:r>
          </w:p>
        </w:tc>
        <w:tc>
          <w:tcPr>
            <w:tcW w:w="338" w:type="pct"/>
            <w:tcBorders>
              <w:top w:val="single" w:sz="4" w:space="0" w:color="000000"/>
              <w:left w:val="single" w:sz="4" w:space="0" w:color="000000"/>
              <w:bottom w:val="single" w:sz="4" w:space="0" w:color="000000"/>
              <w:right w:val="single" w:sz="4" w:space="0" w:color="000000"/>
            </w:tcBorders>
            <w:vAlign w:val="center"/>
          </w:tcPr>
          <w:p w14:paraId="056C6001"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1</w:t>
            </w:r>
          </w:p>
        </w:tc>
        <w:tc>
          <w:tcPr>
            <w:tcW w:w="3282" w:type="pct"/>
            <w:tcBorders>
              <w:top w:val="single" w:sz="4" w:space="0" w:color="000000"/>
              <w:left w:val="single" w:sz="4" w:space="0" w:color="000000"/>
              <w:bottom w:val="single" w:sz="4" w:space="0" w:color="000000"/>
              <w:right w:val="single" w:sz="4" w:space="0" w:color="000000"/>
            </w:tcBorders>
            <w:vAlign w:val="center"/>
          </w:tcPr>
          <w:p w14:paraId="3BA10BEC"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冰库、冰柜：温度、卫生不合格；冷藏库内食品未按要求摆放，每次扣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0AC52CCF"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7FB990B1" w14:textId="77777777" w:rsidR="00CD139B" w:rsidRDefault="00CD139B">
            <w:pPr>
              <w:adjustRightInd w:val="0"/>
              <w:snapToGrid w:val="0"/>
              <w:spacing w:line="360" w:lineRule="auto"/>
              <w:rPr>
                <w:rFonts w:ascii="宋体" w:hAnsi="宋体" w:cs="宋体"/>
                <w:szCs w:val="21"/>
              </w:rPr>
            </w:pPr>
          </w:p>
        </w:tc>
      </w:tr>
      <w:tr w:rsidR="00CD139B" w14:paraId="0B9DBA50" w14:textId="77777777">
        <w:trPr>
          <w:trHeight w:val="570"/>
        </w:trPr>
        <w:tc>
          <w:tcPr>
            <w:tcW w:w="311" w:type="pct"/>
            <w:vMerge/>
            <w:tcBorders>
              <w:left w:val="single" w:sz="4" w:space="0" w:color="000000"/>
              <w:right w:val="single" w:sz="4" w:space="0" w:color="000000"/>
            </w:tcBorders>
            <w:vAlign w:val="center"/>
          </w:tcPr>
          <w:p w14:paraId="7664CD38"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358AB1F"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2</w:t>
            </w:r>
          </w:p>
        </w:tc>
        <w:tc>
          <w:tcPr>
            <w:tcW w:w="3282" w:type="pct"/>
            <w:tcBorders>
              <w:top w:val="single" w:sz="4" w:space="0" w:color="000000"/>
              <w:left w:val="single" w:sz="4" w:space="0" w:color="000000"/>
              <w:bottom w:val="single" w:sz="4" w:space="0" w:color="000000"/>
              <w:right w:val="single" w:sz="4" w:space="0" w:color="000000"/>
            </w:tcBorders>
            <w:vAlign w:val="center"/>
          </w:tcPr>
          <w:p w14:paraId="526F34D7"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仓库内无纸皮包装、货物未离墙离地存放整齐、标记不分明、仓库场地卫生不合格，每次扣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6F2A7FCE"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A595EC7" w14:textId="77777777" w:rsidR="00CD139B" w:rsidRDefault="00CD139B">
            <w:pPr>
              <w:adjustRightInd w:val="0"/>
              <w:snapToGrid w:val="0"/>
              <w:spacing w:line="360" w:lineRule="auto"/>
              <w:rPr>
                <w:rFonts w:ascii="宋体" w:hAnsi="宋体" w:cs="宋体"/>
                <w:szCs w:val="21"/>
              </w:rPr>
            </w:pPr>
          </w:p>
        </w:tc>
      </w:tr>
      <w:tr w:rsidR="00CD139B" w14:paraId="4BE346CA" w14:textId="77777777">
        <w:trPr>
          <w:trHeight w:val="570"/>
        </w:trPr>
        <w:tc>
          <w:tcPr>
            <w:tcW w:w="311" w:type="pct"/>
            <w:vMerge/>
            <w:tcBorders>
              <w:left w:val="single" w:sz="4" w:space="0" w:color="000000"/>
              <w:right w:val="single" w:sz="4" w:space="0" w:color="000000"/>
            </w:tcBorders>
            <w:vAlign w:val="center"/>
          </w:tcPr>
          <w:p w14:paraId="4C68AB25"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0CF3DFEF"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3</w:t>
            </w:r>
          </w:p>
        </w:tc>
        <w:tc>
          <w:tcPr>
            <w:tcW w:w="3282" w:type="pct"/>
            <w:tcBorders>
              <w:top w:val="single" w:sz="4" w:space="0" w:color="000000"/>
              <w:left w:val="single" w:sz="4" w:space="0" w:color="000000"/>
              <w:bottom w:val="single" w:sz="4" w:space="0" w:color="000000"/>
              <w:right w:val="single" w:sz="4" w:space="0" w:color="000000"/>
            </w:tcBorders>
            <w:vAlign w:val="center"/>
          </w:tcPr>
          <w:p w14:paraId="4EA10859"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货物包装不完好、散装货物未密封加盖（带标签），每次扣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49000E1F"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144B4F8" w14:textId="77777777" w:rsidR="00CD139B" w:rsidRDefault="00CD139B">
            <w:pPr>
              <w:adjustRightInd w:val="0"/>
              <w:snapToGrid w:val="0"/>
              <w:spacing w:line="360" w:lineRule="auto"/>
              <w:rPr>
                <w:rFonts w:ascii="宋体" w:hAnsi="宋体" w:cs="宋体"/>
                <w:szCs w:val="21"/>
              </w:rPr>
            </w:pPr>
          </w:p>
        </w:tc>
      </w:tr>
      <w:tr w:rsidR="00CD139B" w14:paraId="2B7D8EE3" w14:textId="77777777">
        <w:trPr>
          <w:trHeight w:val="570"/>
        </w:trPr>
        <w:tc>
          <w:tcPr>
            <w:tcW w:w="311" w:type="pct"/>
            <w:vMerge/>
            <w:tcBorders>
              <w:left w:val="single" w:sz="4" w:space="0" w:color="000000"/>
              <w:right w:val="single" w:sz="4" w:space="0" w:color="000000"/>
            </w:tcBorders>
            <w:vAlign w:val="center"/>
          </w:tcPr>
          <w:p w14:paraId="0F38E612"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5BA990F8"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4</w:t>
            </w:r>
          </w:p>
        </w:tc>
        <w:tc>
          <w:tcPr>
            <w:tcW w:w="3282" w:type="pct"/>
            <w:tcBorders>
              <w:top w:val="single" w:sz="4" w:space="0" w:color="000000"/>
              <w:left w:val="single" w:sz="4" w:space="0" w:color="000000"/>
              <w:bottom w:val="single" w:sz="4" w:space="0" w:color="000000"/>
              <w:right w:val="single" w:sz="4" w:space="0" w:color="000000"/>
            </w:tcBorders>
            <w:vAlign w:val="center"/>
          </w:tcPr>
          <w:p w14:paraId="1BF90DBA"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调味品、副食品类：无合格证、有过期；货物变质、生蛀虫、有过期，每次扣</w:t>
            </w:r>
            <w:r>
              <w:rPr>
                <w:rFonts w:ascii="宋体" w:hAnsi="宋体" w:cs="宋体" w:hint="eastAsia"/>
                <w:kern w:val="0"/>
                <w:szCs w:val="21"/>
              </w:rPr>
              <w:t>5</w:t>
            </w:r>
            <w:r>
              <w:rPr>
                <w:rFonts w:ascii="宋体" w:hAnsi="宋体" w:cs="宋体" w:hint="eastAsia"/>
                <w:kern w:val="0"/>
                <w:szCs w:val="21"/>
              </w:rPr>
              <w:t>分，罚款</w:t>
            </w:r>
            <w:r>
              <w:rPr>
                <w:rFonts w:ascii="宋体" w:hAnsi="宋体" w:cs="宋体" w:hint="eastAsia"/>
                <w:kern w:val="0"/>
                <w:szCs w:val="21"/>
              </w:rPr>
              <w:t>1000</w:t>
            </w:r>
            <w:r>
              <w:rPr>
                <w:rFonts w:ascii="宋体" w:hAnsi="宋体" w:cs="宋体" w:hint="eastAsia"/>
                <w:kern w:val="0"/>
                <w:szCs w:val="21"/>
              </w:rPr>
              <w:t>元；</w:t>
            </w:r>
          </w:p>
        </w:tc>
        <w:tc>
          <w:tcPr>
            <w:tcW w:w="530" w:type="pct"/>
            <w:tcBorders>
              <w:top w:val="single" w:sz="4" w:space="0" w:color="000000"/>
              <w:left w:val="single" w:sz="4" w:space="0" w:color="000000"/>
              <w:bottom w:val="single" w:sz="4" w:space="0" w:color="000000"/>
              <w:right w:val="single" w:sz="4" w:space="0" w:color="000000"/>
            </w:tcBorders>
            <w:vAlign w:val="center"/>
          </w:tcPr>
          <w:p w14:paraId="623240D7"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6455EE7" w14:textId="77777777" w:rsidR="00CD139B" w:rsidRDefault="00CD139B">
            <w:pPr>
              <w:adjustRightInd w:val="0"/>
              <w:snapToGrid w:val="0"/>
              <w:spacing w:line="360" w:lineRule="auto"/>
              <w:rPr>
                <w:rFonts w:ascii="宋体" w:hAnsi="宋体" w:cs="宋体"/>
                <w:szCs w:val="21"/>
              </w:rPr>
            </w:pPr>
          </w:p>
        </w:tc>
      </w:tr>
      <w:tr w:rsidR="00CD139B" w14:paraId="089E1B0A" w14:textId="77777777">
        <w:trPr>
          <w:trHeight w:val="285"/>
        </w:trPr>
        <w:tc>
          <w:tcPr>
            <w:tcW w:w="311" w:type="pct"/>
            <w:vMerge/>
            <w:tcBorders>
              <w:left w:val="single" w:sz="4" w:space="0" w:color="000000"/>
              <w:right w:val="single" w:sz="4" w:space="0" w:color="000000"/>
            </w:tcBorders>
            <w:vAlign w:val="center"/>
          </w:tcPr>
          <w:p w14:paraId="0FAB662D"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62FA47B2"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5</w:t>
            </w:r>
          </w:p>
        </w:tc>
        <w:tc>
          <w:tcPr>
            <w:tcW w:w="3282" w:type="pct"/>
            <w:tcBorders>
              <w:top w:val="single" w:sz="4" w:space="0" w:color="000000"/>
              <w:left w:val="single" w:sz="4" w:space="0" w:color="000000"/>
              <w:bottom w:val="single" w:sz="4" w:space="0" w:color="000000"/>
              <w:right w:val="single" w:sz="4" w:space="0" w:color="000000"/>
            </w:tcBorders>
            <w:vAlign w:val="center"/>
          </w:tcPr>
          <w:p w14:paraId="31414E50"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仓库无存放杂物和私人用品，每次扣</w:t>
            </w:r>
            <w:r>
              <w:rPr>
                <w:rFonts w:ascii="宋体" w:hAnsi="宋体" w:cs="宋体" w:hint="eastAsia"/>
                <w:kern w:val="0"/>
                <w:szCs w:val="21"/>
              </w:rPr>
              <w:t>1</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43E7C22F"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5F1A88F" w14:textId="77777777" w:rsidR="00CD139B" w:rsidRDefault="00CD139B">
            <w:pPr>
              <w:adjustRightInd w:val="0"/>
              <w:snapToGrid w:val="0"/>
              <w:spacing w:line="360" w:lineRule="auto"/>
              <w:rPr>
                <w:rFonts w:ascii="宋体" w:hAnsi="宋体" w:cs="宋体"/>
                <w:szCs w:val="21"/>
              </w:rPr>
            </w:pPr>
          </w:p>
        </w:tc>
      </w:tr>
      <w:tr w:rsidR="00CD139B" w14:paraId="4A4DCC85" w14:textId="77777777">
        <w:trPr>
          <w:trHeight w:val="285"/>
        </w:trPr>
        <w:tc>
          <w:tcPr>
            <w:tcW w:w="311" w:type="pct"/>
            <w:vMerge/>
            <w:tcBorders>
              <w:left w:val="single" w:sz="4" w:space="0" w:color="000000"/>
              <w:right w:val="single" w:sz="4" w:space="0" w:color="000000"/>
            </w:tcBorders>
            <w:vAlign w:val="center"/>
          </w:tcPr>
          <w:p w14:paraId="2DAFA84E"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FC52D75"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6</w:t>
            </w:r>
          </w:p>
        </w:tc>
        <w:tc>
          <w:tcPr>
            <w:tcW w:w="3282" w:type="pct"/>
            <w:tcBorders>
              <w:top w:val="single" w:sz="4" w:space="0" w:color="000000"/>
              <w:left w:val="single" w:sz="4" w:space="0" w:color="000000"/>
              <w:bottom w:val="single" w:sz="4" w:space="0" w:color="000000"/>
              <w:right w:val="single" w:sz="4" w:space="0" w:color="000000"/>
            </w:tcBorders>
            <w:vAlign w:val="center"/>
          </w:tcPr>
          <w:p w14:paraId="71D945A5"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油、米没有标签、台账不符合规范，</w:t>
            </w:r>
            <w:r>
              <w:rPr>
                <w:rFonts w:hint="eastAsia"/>
              </w:rPr>
              <w:t>厨房内标签不符合要求</w:t>
            </w:r>
            <w:r>
              <w:rPr>
                <w:rFonts w:ascii="宋体" w:hAnsi="宋体" w:cs="宋体" w:hint="eastAsia"/>
                <w:kern w:val="0"/>
                <w:szCs w:val="21"/>
              </w:rPr>
              <w:t>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710E0DE8"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02E89B51" w14:textId="77777777" w:rsidR="00CD139B" w:rsidRDefault="00CD139B">
            <w:pPr>
              <w:adjustRightInd w:val="0"/>
              <w:snapToGrid w:val="0"/>
              <w:spacing w:line="360" w:lineRule="auto"/>
              <w:rPr>
                <w:rFonts w:ascii="宋体" w:hAnsi="宋体" w:cs="宋体"/>
                <w:szCs w:val="21"/>
              </w:rPr>
            </w:pPr>
          </w:p>
        </w:tc>
      </w:tr>
      <w:tr w:rsidR="00CD139B" w14:paraId="1B12D349" w14:textId="77777777">
        <w:trPr>
          <w:trHeight w:val="285"/>
        </w:trPr>
        <w:tc>
          <w:tcPr>
            <w:tcW w:w="311" w:type="pct"/>
            <w:vMerge/>
            <w:tcBorders>
              <w:left w:val="single" w:sz="4" w:space="0" w:color="000000"/>
              <w:bottom w:val="single" w:sz="4" w:space="0" w:color="000000"/>
              <w:right w:val="single" w:sz="4" w:space="0" w:color="000000"/>
            </w:tcBorders>
            <w:vAlign w:val="center"/>
          </w:tcPr>
          <w:p w14:paraId="208ECFAB"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746D598" w14:textId="77777777" w:rsidR="00CD139B" w:rsidRDefault="00B879C8">
            <w:pPr>
              <w:widowControl/>
              <w:adjustRightInd w:val="0"/>
              <w:snapToGrid w:val="0"/>
              <w:spacing w:line="360" w:lineRule="auto"/>
              <w:jc w:val="center"/>
              <w:textAlignment w:val="center"/>
              <w:rPr>
                <w:rFonts w:ascii="宋体" w:hAnsi="宋体" w:cs="宋体"/>
                <w:kern w:val="0"/>
                <w:szCs w:val="21"/>
              </w:rPr>
            </w:pPr>
            <w:r>
              <w:rPr>
                <w:rFonts w:ascii="宋体" w:hAnsi="宋体" w:cs="宋体" w:hint="eastAsia"/>
                <w:kern w:val="0"/>
                <w:szCs w:val="21"/>
              </w:rPr>
              <w:t>7</w:t>
            </w:r>
          </w:p>
        </w:tc>
        <w:tc>
          <w:tcPr>
            <w:tcW w:w="3282" w:type="pct"/>
            <w:tcBorders>
              <w:top w:val="single" w:sz="4" w:space="0" w:color="000000"/>
              <w:left w:val="single" w:sz="4" w:space="0" w:color="000000"/>
              <w:bottom w:val="single" w:sz="4" w:space="0" w:color="000000"/>
              <w:right w:val="single" w:sz="4" w:space="0" w:color="000000"/>
            </w:tcBorders>
            <w:vAlign w:val="center"/>
          </w:tcPr>
          <w:p w14:paraId="0BD949E9" w14:textId="77777777" w:rsidR="00CD139B" w:rsidRDefault="00B879C8">
            <w:pPr>
              <w:widowControl/>
              <w:adjustRightInd w:val="0"/>
              <w:snapToGrid w:val="0"/>
              <w:spacing w:line="360" w:lineRule="auto"/>
              <w:jc w:val="left"/>
              <w:textAlignment w:val="center"/>
              <w:rPr>
                <w:rFonts w:ascii="宋体" w:hAnsi="宋体" w:cs="宋体"/>
                <w:kern w:val="0"/>
                <w:szCs w:val="21"/>
              </w:rPr>
            </w:pPr>
            <w:r>
              <w:rPr>
                <w:rFonts w:hint="eastAsia"/>
              </w:rPr>
              <w:t>未严格遵守仓库保管制度，没有落实办理相关的领用手续，浪费、偷盗各种食品配料、原料或出品，每次扣</w:t>
            </w:r>
            <w:r>
              <w:rPr>
                <w:rFonts w:hint="eastAsia"/>
              </w:rPr>
              <w:t>5</w:t>
            </w:r>
            <w:r>
              <w:rPr>
                <w:rFonts w:hint="eastAsia"/>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710464FC"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6A456A6" w14:textId="77777777" w:rsidR="00CD139B" w:rsidRDefault="00CD139B">
            <w:pPr>
              <w:adjustRightInd w:val="0"/>
              <w:snapToGrid w:val="0"/>
              <w:spacing w:line="360" w:lineRule="auto"/>
              <w:rPr>
                <w:rFonts w:ascii="宋体" w:hAnsi="宋体" w:cs="宋体"/>
                <w:szCs w:val="21"/>
              </w:rPr>
            </w:pPr>
          </w:p>
        </w:tc>
      </w:tr>
      <w:tr w:rsidR="00CD139B" w14:paraId="5E4EAE5D" w14:textId="77777777">
        <w:trPr>
          <w:trHeight w:val="285"/>
        </w:trPr>
        <w:tc>
          <w:tcPr>
            <w:tcW w:w="311" w:type="pct"/>
            <w:vMerge w:val="restart"/>
            <w:tcBorders>
              <w:top w:val="single" w:sz="4" w:space="0" w:color="000000"/>
              <w:left w:val="single" w:sz="4" w:space="0" w:color="000000"/>
              <w:bottom w:val="single" w:sz="4" w:space="0" w:color="000000"/>
              <w:right w:val="single" w:sz="4" w:space="0" w:color="000000"/>
            </w:tcBorders>
            <w:vAlign w:val="center"/>
          </w:tcPr>
          <w:p w14:paraId="291F069E"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lastRenderedPageBreak/>
              <w:t>粗加工区、烹调区</w:t>
            </w:r>
          </w:p>
        </w:tc>
        <w:tc>
          <w:tcPr>
            <w:tcW w:w="338" w:type="pct"/>
            <w:tcBorders>
              <w:top w:val="single" w:sz="4" w:space="0" w:color="000000"/>
              <w:left w:val="single" w:sz="4" w:space="0" w:color="000000"/>
              <w:bottom w:val="single" w:sz="4" w:space="0" w:color="000000"/>
              <w:right w:val="single" w:sz="4" w:space="0" w:color="000000"/>
            </w:tcBorders>
            <w:vAlign w:val="center"/>
          </w:tcPr>
          <w:p w14:paraId="23E4D912"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8</w:t>
            </w:r>
          </w:p>
        </w:tc>
        <w:tc>
          <w:tcPr>
            <w:tcW w:w="3282" w:type="pct"/>
            <w:tcBorders>
              <w:top w:val="single" w:sz="4" w:space="0" w:color="000000"/>
              <w:left w:val="single" w:sz="4" w:space="0" w:color="000000"/>
              <w:bottom w:val="single" w:sz="4" w:space="0" w:color="000000"/>
              <w:right w:val="single" w:sz="4" w:space="0" w:color="000000"/>
            </w:tcBorders>
            <w:vAlign w:val="center"/>
          </w:tcPr>
          <w:p w14:paraId="700FCB89"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肉类、蔬菜未分开加工，卫生不合格，每次扣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5CF4EFB6"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F2D2462" w14:textId="77777777" w:rsidR="00CD139B" w:rsidRDefault="00CD139B">
            <w:pPr>
              <w:adjustRightInd w:val="0"/>
              <w:snapToGrid w:val="0"/>
              <w:spacing w:line="360" w:lineRule="auto"/>
              <w:rPr>
                <w:rFonts w:ascii="宋体" w:hAnsi="宋体" w:cs="宋体"/>
                <w:szCs w:val="21"/>
              </w:rPr>
            </w:pPr>
          </w:p>
        </w:tc>
      </w:tr>
      <w:tr w:rsidR="00CD139B" w14:paraId="1BB60AF1"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0A9D53DE"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771A30E6"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9</w:t>
            </w:r>
          </w:p>
        </w:tc>
        <w:tc>
          <w:tcPr>
            <w:tcW w:w="3282" w:type="pct"/>
            <w:tcBorders>
              <w:top w:val="single" w:sz="4" w:space="0" w:color="000000"/>
              <w:left w:val="single" w:sz="4" w:space="0" w:color="000000"/>
              <w:bottom w:val="single" w:sz="4" w:space="0" w:color="000000"/>
              <w:right w:val="single" w:sz="4" w:space="0" w:color="000000"/>
            </w:tcBorders>
            <w:vAlign w:val="center"/>
          </w:tcPr>
          <w:p w14:paraId="0D75117F"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未按要求使用放置已切洗与未切洗的容器，每次扣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2ACFF486"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4E0FC97C" w14:textId="77777777" w:rsidR="00CD139B" w:rsidRDefault="00CD139B">
            <w:pPr>
              <w:adjustRightInd w:val="0"/>
              <w:snapToGrid w:val="0"/>
              <w:spacing w:line="360" w:lineRule="auto"/>
              <w:rPr>
                <w:rFonts w:ascii="宋体" w:hAnsi="宋体" w:cs="宋体"/>
                <w:szCs w:val="21"/>
              </w:rPr>
            </w:pPr>
          </w:p>
        </w:tc>
      </w:tr>
      <w:tr w:rsidR="00CD139B" w14:paraId="18883DA2"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76743AD8"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8EB168D"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10</w:t>
            </w:r>
          </w:p>
        </w:tc>
        <w:tc>
          <w:tcPr>
            <w:tcW w:w="3282" w:type="pct"/>
            <w:tcBorders>
              <w:top w:val="single" w:sz="4" w:space="0" w:color="000000"/>
              <w:left w:val="single" w:sz="4" w:space="0" w:color="000000"/>
              <w:bottom w:val="single" w:sz="4" w:space="0" w:color="000000"/>
              <w:right w:val="single" w:sz="4" w:space="0" w:color="000000"/>
            </w:tcBorders>
            <w:vAlign w:val="center"/>
          </w:tcPr>
          <w:p w14:paraId="7A1E3675"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层架上的食物未按生熟食要求摆放，每次扣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211D0F90"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EA4F28E" w14:textId="77777777" w:rsidR="00CD139B" w:rsidRDefault="00CD139B">
            <w:pPr>
              <w:adjustRightInd w:val="0"/>
              <w:snapToGrid w:val="0"/>
              <w:spacing w:line="360" w:lineRule="auto"/>
              <w:rPr>
                <w:rFonts w:ascii="宋体" w:hAnsi="宋体" w:cs="宋体"/>
                <w:szCs w:val="21"/>
              </w:rPr>
            </w:pPr>
          </w:p>
        </w:tc>
      </w:tr>
      <w:tr w:rsidR="00CD139B" w14:paraId="199B09AD"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4720DF97"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8A031BD"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11</w:t>
            </w:r>
          </w:p>
        </w:tc>
        <w:tc>
          <w:tcPr>
            <w:tcW w:w="3282" w:type="pct"/>
            <w:tcBorders>
              <w:top w:val="single" w:sz="4" w:space="0" w:color="000000"/>
              <w:left w:val="single" w:sz="4" w:space="0" w:color="000000"/>
              <w:bottom w:val="single" w:sz="4" w:space="0" w:color="000000"/>
              <w:right w:val="single" w:sz="4" w:space="0" w:color="000000"/>
            </w:tcBorders>
            <w:vAlign w:val="center"/>
          </w:tcPr>
          <w:p w14:paraId="1B6AD80A"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调味料未用不锈钢或白色塑料箱作容器盛放，每次扣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0C5A7F82"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F9719FB" w14:textId="77777777" w:rsidR="00CD139B" w:rsidRDefault="00CD139B">
            <w:pPr>
              <w:adjustRightInd w:val="0"/>
              <w:snapToGrid w:val="0"/>
              <w:spacing w:line="360" w:lineRule="auto"/>
              <w:rPr>
                <w:rFonts w:ascii="宋体" w:hAnsi="宋体" w:cs="宋体"/>
                <w:szCs w:val="21"/>
              </w:rPr>
            </w:pPr>
          </w:p>
        </w:tc>
      </w:tr>
      <w:tr w:rsidR="00CD139B" w14:paraId="65B6255F"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360C6AF7"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5DE89CB3"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12</w:t>
            </w:r>
          </w:p>
        </w:tc>
        <w:tc>
          <w:tcPr>
            <w:tcW w:w="3282" w:type="pct"/>
            <w:tcBorders>
              <w:top w:val="single" w:sz="4" w:space="0" w:color="000000"/>
              <w:left w:val="single" w:sz="4" w:space="0" w:color="000000"/>
              <w:bottom w:val="single" w:sz="4" w:space="0" w:color="000000"/>
              <w:right w:val="single" w:sz="4" w:space="0" w:color="000000"/>
            </w:tcBorders>
            <w:vAlign w:val="center"/>
          </w:tcPr>
          <w:p w14:paraId="5FF9FFDF"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烹调用的工具、用具、灶台、场地卫生不合格，每次扣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5D522532"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67911CE" w14:textId="77777777" w:rsidR="00CD139B" w:rsidRDefault="00CD139B">
            <w:pPr>
              <w:adjustRightInd w:val="0"/>
              <w:snapToGrid w:val="0"/>
              <w:spacing w:line="360" w:lineRule="auto"/>
              <w:rPr>
                <w:rFonts w:ascii="宋体" w:hAnsi="宋体" w:cs="宋体"/>
                <w:szCs w:val="21"/>
              </w:rPr>
            </w:pPr>
          </w:p>
        </w:tc>
      </w:tr>
      <w:tr w:rsidR="00CD139B" w14:paraId="34011ABA"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210A7FEB"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73BA4F93"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13</w:t>
            </w:r>
          </w:p>
        </w:tc>
        <w:tc>
          <w:tcPr>
            <w:tcW w:w="3282" w:type="pct"/>
            <w:tcBorders>
              <w:top w:val="single" w:sz="4" w:space="0" w:color="000000"/>
              <w:left w:val="single" w:sz="4" w:space="0" w:color="000000"/>
              <w:bottom w:val="single" w:sz="4" w:space="0" w:color="000000"/>
              <w:right w:val="single" w:sz="4" w:space="0" w:color="000000"/>
            </w:tcBorders>
            <w:vAlign w:val="center"/>
          </w:tcPr>
          <w:p w14:paraId="02A61D4A"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工作人员按未规定操作，卫生、穿戴不合格，直接用手拿食品，每次扣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18D83ED3"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0550342" w14:textId="77777777" w:rsidR="00CD139B" w:rsidRDefault="00CD139B">
            <w:pPr>
              <w:adjustRightInd w:val="0"/>
              <w:snapToGrid w:val="0"/>
              <w:spacing w:line="360" w:lineRule="auto"/>
              <w:rPr>
                <w:rFonts w:ascii="宋体" w:hAnsi="宋体" w:cs="宋体"/>
                <w:szCs w:val="21"/>
              </w:rPr>
            </w:pPr>
          </w:p>
        </w:tc>
      </w:tr>
      <w:tr w:rsidR="00CD139B" w14:paraId="6C46AC0B" w14:textId="77777777">
        <w:trPr>
          <w:trHeight w:val="570"/>
        </w:trPr>
        <w:tc>
          <w:tcPr>
            <w:tcW w:w="311" w:type="pct"/>
            <w:vMerge w:val="restart"/>
            <w:tcBorders>
              <w:top w:val="single" w:sz="4" w:space="0" w:color="000000"/>
              <w:left w:val="single" w:sz="4" w:space="0" w:color="000000"/>
              <w:bottom w:val="single" w:sz="4" w:space="0" w:color="000000"/>
              <w:right w:val="single" w:sz="4" w:space="0" w:color="000000"/>
            </w:tcBorders>
            <w:vAlign w:val="center"/>
          </w:tcPr>
          <w:p w14:paraId="3C787C62"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配餐区、</w:t>
            </w:r>
            <w:proofErr w:type="gramStart"/>
            <w:r>
              <w:rPr>
                <w:rFonts w:ascii="宋体" w:hAnsi="宋体" w:cs="宋体" w:hint="eastAsia"/>
                <w:kern w:val="0"/>
                <w:szCs w:val="21"/>
              </w:rPr>
              <w:t>售卖间</w:t>
            </w:r>
            <w:proofErr w:type="gramEnd"/>
          </w:p>
        </w:tc>
        <w:tc>
          <w:tcPr>
            <w:tcW w:w="338" w:type="pct"/>
            <w:tcBorders>
              <w:top w:val="single" w:sz="4" w:space="0" w:color="000000"/>
              <w:left w:val="single" w:sz="4" w:space="0" w:color="000000"/>
              <w:bottom w:val="single" w:sz="4" w:space="0" w:color="000000"/>
              <w:right w:val="single" w:sz="4" w:space="0" w:color="000000"/>
            </w:tcBorders>
            <w:vAlign w:val="center"/>
          </w:tcPr>
          <w:p w14:paraId="1278B99B"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14</w:t>
            </w:r>
          </w:p>
        </w:tc>
        <w:tc>
          <w:tcPr>
            <w:tcW w:w="3282" w:type="pct"/>
            <w:tcBorders>
              <w:top w:val="single" w:sz="4" w:space="0" w:color="000000"/>
              <w:left w:val="single" w:sz="4" w:space="0" w:color="000000"/>
              <w:bottom w:val="single" w:sz="4" w:space="0" w:color="000000"/>
              <w:right w:val="single" w:sz="4" w:space="0" w:color="000000"/>
            </w:tcBorders>
            <w:vAlign w:val="center"/>
          </w:tcPr>
          <w:p w14:paraId="0757B514"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洗手消毒设施附近没有相应的清洗、消毒和干手用品或设施，每次扣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2ADECB71"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7BADC962" w14:textId="77777777" w:rsidR="00CD139B" w:rsidRDefault="00CD139B">
            <w:pPr>
              <w:adjustRightInd w:val="0"/>
              <w:snapToGrid w:val="0"/>
              <w:spacing w:line="360" w:lineRule="auto"/>
              <w:rPr>
                <w:rFonts w:ascii="宋体" w:hAnsi="宋体" w:cs="宋体"/>
                <w:szCs w:val="21"/>
              </w:rPr>
            </w:pPr>
          </w:p>
        </w:tc>
      </w:tr>
      <w:tr w:rsidR="00CD139B" w14:paraId="5AEFC028"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42FF1B48"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9DE1023"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15</w:t>
            </w:r>
          </w:p>
        </w:tc>
        <w:tc>
          <w:tcPr>
            <w:tcW w:w="3282" w:type="pct"/>
            <w:tcBorders>
              <w:top w:val="single" w:sz="4" w:space="0" w:color="000000"/>
              <w:left w:val="single" w:sz="4" w:space="0" w:color="000000"/>
              <w:bottom w:val="single" w:sz="4" w:space="0" w:color="000000"/>
              <w:right w:val="single" w:sz="4" w:space="0" w:color="000000"/>
            </w:tcBorders>
            <w:vAlign w:val="center"/>
          </w:tcPr>
          <w:p w14:paraId="09DA82C6"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工作人员未按规定操作，卫生、穿戴合格，每次扣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1C0C9A28"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4BB90885" w14:textId="77777777" w:rsidR="00CD139B" w:rsidRDefault="00CD139B">
            <w:pPr>
              <w:adjustRightInd w:val="0"/>
              <w:snapToGrid w:val="0"/>
              <w:spacing w:line="360" w:lineRule="auto"/>
              <w:rPr>
                <w:rFonts w:ascii="宋体" w:hAnsi="宋体" w:cs="宋体"/>
                <w:szCs w:val="21"/>
              </w:rPr>
            </w:pPr>
          </w:p>
        </w:tc>
      </w:tr>
      <w:tr w:rsidR="00CD139B" w14:paraId="71DD35FF"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13C88DEB"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68F692AA"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16</w:t>
            </w:r>
          </w:p>
        </w:tc>
        <w:tc>
          <w:tcPr>
            <w:tcW w:w="3282" w:type="pct"/>
            <w:tcBorders>
              <w:top w:val="single" w:sz="4" w:space="0" w:color="000000"/>
              <w:left w:val="single" w:sz="4" w:space="0" w:color="000000"/>
              <w:bottom w:val="single" w:sz="4" w:space="0" w:color="000000"/>
              <w:right w:val="single" w:sz="4" w:space="0" w:color="000000"/>
            </w:tcBorders>
            <w:vAlign w:val="center"/>
          </w:tcPr>
          <w:p w14:paraId="0A9E2B37"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配餐间没有温度计，每次扣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0244B2A4"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121CDE69" w14:textId="77777777" w:rsidR="00CD139B" w:rsidRDefault="00CD139B">
            <w:pPr>
              <w:adjustRightInd w:val="0"/>
              <w:snapToGrid w:val="0"/>
              <w:spacing w:line="360" w:lineRule="auto"/>
              <w:rPr>
                <w:rFonts w:ascii="宋体" w:hAnsi="宋体" w:cs="宋体"/>
                <w:szCs w:val="21"/>
              </w:rPr>
            </w:pPr>
          </w:p>
        </w:tc>
      </w:tr>
      <w:tr w:rsidR="00CD139B" w14:paraId="384CDC76"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6D017761"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650A8682"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17</w:t>
            </w:r>
          </w:p>
        </w:tc>
        <w:tc>
          <w:tcPr>
            <w:tcW w:w="3282" w:type="pct"/>
            <w:tcBorders>
              <w:top w:val="single" w:sz="4" w:space="0" w:color="000000"/>
              <w:left w:val="single" w:sz="4" w:space="0" w:color="000000"/>
              <w:bottom w:val="single" w:sz="4" w:space="0" w:color="000000"/>
              <w:right w:val="single" w:sz="4" w:space="0" w:color="000000"/>
            </w:tcBorders>
            <w:vAlign w:val="center"/>
          </w:tcPr>
          <w:p w14:paraId="640B8E48"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留样</w:t>
            </w:r>
            <w:proofErr w:type="gramStart"/>
            <w:r>
              <w:rPr>
                <w:rFonts w:ascii="宋体" w:hAnsi="宋体" w:cs="宋体" w:hint="eastAsia"/>
                <w:kern w:val="0"/>
                <w:szCs w:val="21"/>
              </w:rPr>
              <w:t>柜没有</w:t>
            </w:r>
            <w:proofErr w:type="gramEnd"/>
            <w:r>
              <w:rPr>
                <w:rFonts w:ascii="宋体" w:hAnsi="宋体" w:cs="宋体" w:hint="eastAsia"/>
                <w:kern w:val="0"/>
                <w:szCs w:val="21"/>
              </w:rPr>
              <w:t>温度计、</w:t>
            </w:r>
            <w:proofErr w:type="gramStart"/>
            <w:r>
              <w:rPr>
                <w:rFonts w:ascii="宋体" w:hAnsi="宋体" w:cs="宋体" w:hint="eastAsia"/>
                <w:kern w:val="0"/>
                <w:szCs w:val="21"/>
              </w:rPr>
              <w:t>未所有</w:t>
            </w:r>
            <w:proofErr w:type="gramEnd"/>
            <w:r>
              <w:rPr>
                <w:rFonts w:ascii="宋体" w:hAnsi="宋体" w:cs="宋体" w:hint="eastAsia"/>
                <w:kern w:val="0"/>
                <w:szCs w:val="21"/>
              </w:rPr>
              <w:t>菜品留样并做好留样记录，每次扣</w:t>
            </w:r>
            <w:r>
              <w:rPr>
                <w:rFonts w:ascii="宋体" w:hAnsi="宋体" w:cs="宋体" w:hint="eastAsia"/>
                <w:kern w:val="0"/>
                <w:szCs w:val="21"/>
              </w:rPr>
              <w:t>5</w:t>
            </w:r>
            <w:r>
              <w:rPr>
                <w:rFonts w:ascii="宋体" w:hAnsi="宋体" w:cs="宋体" w:hint="eastAsia"/>
                <w:kern w:val="0"/>
                <w:szCs w:val="21"/>
              </w:rPr>
              <w:t>分，罚款</w:t>
            </w:r>
            <w:r>
              <w:rPr>
                <w:rFonts w:ascii="宋体" w:hAnsi="宋体" w:cs="宋体" w:hint="eastAsia"/>
                <w:kern w:val="0"/>
                <w:szCs w:val="21"/>
              </w:rPr>
              <w:t>1000</w:t>
            </w:r>
            <w:r>
              <w:rPr>
                <w:rFonts w:ascii="宋体" w:hAnsi="宋体" w:cs="宋体" w:hint="eastAsia"/>
                <w:kern w:val="0"/>
                <w:szCs w:val="21"/>
              </w:rPr>
              <w:t>元；</w:t>
            </w:r>
          </w:p>
        </w:tc>
        <w:tc>
          <w:tcPr>
            <w:tcW w:w="530" w:type="pct"/>
            <w:tcBorders>
              <w:top w:val="single" w:sz="4" w:space="0" w:color="000000"/>
              <w:left w:val="single" w:sz="4" w:space="0" w:color="000000"/>
              <w:bottom w:val="single" w:sz="4" w:space="0" w:color="000000"/>
              <w:right w:val="single" w:sz="4" w:space="0" w:color="000000"/>
            </w:tcBorders>
            <w:vAlign w:val="center"/>
          </w:tcPr>
          <w:p w14:paraId="7A96ABB3"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4BCD84A5" w14:textId="77777777" w:rsidR="00CD139B" w:rsidRDefault="00CD139B">
            <w:pPr>
              <w:adjustRightInd w:val="0"/>
              <w:snapToGrid w:val="0"/>
              <w:spacing w:line="360" w:lineRule="auto"/>
              <w:rPr>
                <w:rFonts w:ascii="宋体" w:hAnsi="宋体" w:cs="宋体"/>
                <w:szCs w:val="21"/>
              </w:rPr>
            </w:pPr>
          </w:p>
        </w:tc>
      </w:tr>
      <w:tr w:rsidR="00CD139B" w14:paraId="0808E3CC"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1BF3C53A"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9F3D8CD"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18</w:t>
            </w:r>
          </w:p>
        </w:tc>
        <w:tc>
          <w:tcPr>
            <w:tcW w:w="3282" w:type="pct"/>
            <w:tcBorders>
              <w:top w:val="single" w:sz="4" w:space="0" w:color="000000"/>
              <w:left w:val="single" w:sz="4" w:space="0" w:color="000000"/>
              <w:bottom w:val="single" w:sz="4" w:space="0" w:color="000000"/>
              <w:right w:val="single" w:sz="4" w:space="0" w:color="000000"/>
            </w:tcBorders>
            <w:vAlign w:val="center"/>
          </w:tcPr>
          <w:p w14:paraId="742E01DD"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未做好紫外线灯消毒记录，每次扣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3E5A8F2B"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4629E1C" w14:textId="77777777" w:rsidR="00CD139B" w:rsidRDefault="00CD139B">
            <w:pPr>
              <w:adjustRightInd w:val="0"/>
              <w:snapToGrid w:val="0"/>
              <w:spacing w:line="360" w:lineRule="auto"/>
              <w:rPr>
                <w:rFonts w:ascii="宋体" w:hAnsi="宋体" w:cs="宋体"/>
                <w:szCs w:val="21"/>
              </w:rPr>
            </w:pPr>
          </w:p>
        </w:tc>
      </w:tr>
      <w:tr w:rsidR="00CD139B" w14:paraId="4C7808A3"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5C0E1CA9"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0A7BB181"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19</w:t>
            </w:r>
          </w:p>
        </w:tc>
        <w:tc>
          <w:tcPr>
            <w:tcW w:w="3282" w:type="pct"/>
            <w:tcBorders>
              <w:top w:val="single" w:sz="4" w:space="0" w:color="000000"/>
              <w:left w:val="single" w:sz="4" w:space="0" w:color="000000"/>
              <w:bottom w:val="single" w:sz="4" w:space="0" w:color="000000"/>
              <w:right w:val="single" w:sz="4" w:space="0" w:color="000000"/>
            </w:tcBorders>
            <w:vAlign w:val="center"/>
          </w:tcPr>
          <w:p w14:paraId="366AED57"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无存放杂物和私人用品，工作台、场地合格，每次扣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130097D2"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4649582" w14:textId="77777777" w:rsidR="00CD139B" w:rsidRDefault="00CD139B">
            <w:pPr>
              <w:adjustRightInd w:val="0"/>
              <w:snapToGrid w:val="0"/>
              <w:spacing w:line="360" w:lineRule="auto"/>
              <w:rPr>
                <w:rFonts w:ascii="宋体" w:hAnsi="宋体" w:cs="宋体"/>
                <w:szCs w:val="21"/>
              </w:rPr>
            </w:pPr>
          </w:p>
        </w:tc>
      </w:tr>
      <w:tr w:rsidR="00CD139B" w14:paraId="47459263"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4313C412"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0E9A37E"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20</w:t>
            </w:r>
          </w:p>
        </w:tc>
        <w:tc>
          <w:tcPr>
            <w:tcW w:w="3282" w:type="pct"/>
            <w:tcBorders>
              <w:top w:val="single" w:sz="4" w:space="0" w:color="000000"/>
              <w:left w:val="single" w:sz="4" w:space="0" w:color="000000"/>
              <w:bottom w:val="single" w:sz="4" w:space="0" w:color="000000"/>
              <w:right w:val="single" w:sz="4" w:space="0" w:color="000000"/>
            </w:tcBorders>
            <w:vAlign w:val="center"/>
          </w:tcPr>
          <w:p w14:paraId="40399B64"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售饭窗口无出现与食品无关的物品，每次扣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43B134A6"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6956A007" w14:textId="77777777" w:rsidR="00CD139B" w:rsidRDefault="00CD139B">
            <w:pPr>
              <w:adjustRightInd w:val="0"/>
              <w:snapToGrid w:val="0"/>
              <w:spacing w:line="360" w:lineRule="auto"/>
              <w:rPr>
                <w:rFonts w:ascii="宋体" w:hAnsi="宋体" w:cs="宋体"/>
                <w:szCs w:val="21"/>
              </w:rPr>
            </w:pPr>
          </w:p>
        </w:tc>
      </w:tr>
      <w:tr w:rsidR="00CD139B" w14:paraId="199145F6"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66D37DA2"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034A9AC"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21</w:t>
            </w:r>
          </w:p>
        </w:tc>
        <w:tc>
          <w:tcPr>
            <w:tcW w:w="3282" w:type="pct"/>
            <w:tcBorders>
              <w:top w:val="single" w:sz="4" w:space="0" w:color="000000"/>
              <w:left w:val="single" w:sz="4" w:space="0" w:color="000000"/>
              <w:bottom w:val="single" w:sz="4" w:space="0" w:color="000000"/>
              <w:right w:val="single" w:sz="4" w:space="0" w:color="000000"/>
            </w:tcBorders>
            <w:vAlign w:val="center"/>
          </w:tcPr>
          <w:p w14:paraId="05D3BA6C"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售饭窗口、传菜窗在非售饭时间处于关闭状态，每次扣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41DC4059"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3848E168" w14:textId="77777777" w:rsidR="00CD139B" w:rsidRDefault="00CD139B">
            <w:pPr>
              <w:adjustRightInd w:val="0"/>
              <w:snapToGrid w:val="0"/>
              <w:spacing w:line="360" w:lineRule="auto"/>
              <w:rPr>
                <w:rFonts w:ascii="宋体" w:hAnsi="宋体" w:cs="宋体"/>
                <w:szCs w:val="21"/>
              </w:rPr>
            </w:pPr>
          </w:p>
        </w:tc>
      </w:tr>
      <w:tr w:rsidR="00CD139B" w14:paraId="007C1B45" w14:textId="77777777">
        <w:trPr>
          <w:trHeight w:val="570"/>
        </w:trPr>
        <w:tc>
          <w:tcPr>
            <w:tcW w:w="311" w:type="pct"/>
            <w:vMerge w:val="restart"/>
            <w:tcBorders>
              <w:top w:val="single" w:sz="4" w:space="0" w:color="000000"/>
              <w:left w:val="single" w:sz="4" w:space="0" w:color="000000"/>
              <w:bottom w:val="single" w:sz="4" w:space="0" w:color="000000"/>
              <w:right w:val="single" w:sz="4" w:space="0" w:color="000000"/>
            </w:tcBorders>
            <w:vAlign w:val="center"/>
          </w:tcPr>
          <w:p w14:paraId="19D28728"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点心制作区</w:t>
            </w:r>
          </w:p>
        </w:tc>
        <w:tc>
          <w:tcPr>
            <w:tcW w:w="338" w:type="pct"/>
            <w:tcBorders>
              <w:top w:val="single" w:sz="4" w:space="0" w:color="000000"/>
              <w:left w:val="single" w:sz="4" w:space="0" w:color="000000"/>
              <w:bottom w:val="single" w:sz="4" w:space="0" w:color="000000"/>
              <w:right w:val="single" w:sz="4" w:space="0" w:color="000000"/>
            </w:tcBorders>
            <w:vAlign w:val="center"/>
          </w:tcPr>
          <w:p w14:paraId="40AB958D"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22</w:t>
            </w:r>
          </w:p>
        </w:tc>
        <w:tc>
          <w:tcPr>
            <w:tcW w:w="3282" w:type="pct"/>
            <w:tcBorders>
              <w:top w:val="single" w:sz="4" w:space="0" w:color="000000"/>
              <w:left w:val="single" w:sz="4" w:space="0" w:color="000000"/>
              <w:bottom w:val="single" w:sz="4" w:space="0" w:color="000000"/>
              <w:right w:val="single" w:sz="4" w:space="0" w:color="000000"/>
            </w:tcBorders>
            <w:vAlign w:val="center"/>
          </w:tcPr>
          <w:p w14:paraId="317E38B7"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使用原料有杂质、变质、过期，每次扣</w:t>
            </w:r>
            <w:r>
              <w:rPr>
                <w:rFonts w:ascii="宋体" w:hAnsi="宋体" w:cs="宋体" w:hint="eastAsia"/>
                <w:kern w:val="0"/>
                <w:szCs w:val="21"/>
              </w:rPr>
              <w:t>5</w:t>
            </w:r>
            <w:r>
              <w:rPr>
                <w:rFonts w:ascii="宋体" w:hAnsi="宋体" w:cs="宋体" w:hint="eastAsia"/>
                <w:kern w:val="0"/>
                <w:szCs w:val="21"/>
              </w:rPr>
              <w:t>分，罚款</w:t>
            </w:r>
            <w:r>
              <w:rPr>
                <w:rFonts w:ascii="宋体" w:hAnsi="宋体" w:cs="宋体" w:hint="eastAsia"/>
                <w:kern w:val="0"/>
                <w:szCs w:val="21"/>
              </w:rPr>
              <w:t>1000</w:t>
            </w:r>
            <w:r>
              <w:rPr>
                <w:rFonts w:ascii="宋体" w:hAnsi="宋体" w:cs="宋体" w:hint="eastAsia"/>
                <w:kern w:val="0"/>
                <w:szCs w:val="21"/>
              </w:rPr>
              <w:t>元，第二次罚款</w:t>
            </w:r>
            <w:r>
              <w:rPr>
                <w:rFonts w:ascii="宋体" w:hAnsi="宋体" w:cs="宋体" w:hint="eastAsia"/>
                <w:kern w:val="0"/>
                <w:szCs w:val="21"/>
              </w:rPr>
              <w:t>5000</w:t>
            </w:r>
            <w:r>
              <w:rPr>
                <w:rFonts w:ascii="宋体" w:hAnsi="宋体" w:cs="宋体" w:hint="eastAsia"/>
                <w:kern w:val="0"/>
                <w:szCs w:val="21"/>
              </w:rPr>
              <w:t>元，第三次罚款</w:t>
            </w:r>
            <w:r>
              <w:rPr>
                <w:rFonts w:ascii="宋体" w:hAnsi="宋体" w:cs="宋体" w:hint="eastAsia"/>
                <w:kern w:val="0"/>
                <w:szCs w:val="21"/>
              </w:rPr>
              <w:t>10000</w:t>
            </w:r>
            <w:r>
              <w:rPr>
                <w:rFonts w:ascii="宋体" w:hAnsi="宋体" w:cs="宋体" w:hint="eastAsia"/>
                <w:kern w:val="0"/>
                <w:szCs w:val="21"/>
              </w:rPr>
              <w:t>元；</w:t>
            </w:r>
          </w:p>
        </w:tc>
        <w:tc>
          <w:tcPr>
            <w:tcW w:w="530" w:type="pct"/>
            <w:tcBorders>
              <w:top w:val="single" w:sz="4" w:space="0" w:color="000000"/>
              <w:left w:val="single" w:sz="4" w:space="0" w:color="000000"/>
              <w:bottom w:val="single" w:sz="4" w:space="0" w:color="000000"/>
              <w:right w:val="single" w:sz="4" w:space="0" w:color="000000"/>
            </w:tcBorders>
            <w:vAlign w:val="center"/>
          </w:tcPr>
          <w:p w14:paraId="0D153203"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3BFDC3F" w14:textId="77777777" w:rsidR="00CD139B" w:rsidRDefault="00CD139B">
            <w:pPr>
              <w:adjustRightInd w:val="0"/>
              <w:snapToGrid w:val="0"/>
              <w:spacing w:line="360" w:lineRule="auto"/>
              <w:rPr>
                <w:rFonts w:ascii="宋体" w:hAnsi="宋体" w:cs="宋体"/>
                <w:szCs w:val="21"/>
              </w:rPr>
            </w:pPr>
          </w:p>
        </w:tc>
      </w:tr>
      <w:tr w:rsidR="00CD139B" w14:paraId="51B50E8B"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29C14A1F"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192F2137"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23</w:t>
            </w:r>
          </w:p>
        </w:tc>
        <w:tc>
          <w:tcPr>
            <w:tcW w:w="3282" w:type="pct"/>
            <w:tcBorders>
              <w:top w:val="single" w:sz="4" w:space="0" w:color="000000"/>
              <w:left w:val="single" w:sz="4" w:space="0" w:color="000000"/>
              <w:bottom w:val="single" w:sz="4" w:space="0" w:color="000000"/>
              <w:right w:val="single" w:sz="4" w:space="0" w:color="000000"/>
            </w:tcBorders>
            <w:vAlign w:val="center"/>
          </w:tcPr>
          <w:p w14:paraId="72ED5B3A"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散装原材料、</w:t>
            </w:r>
            <w:proofErr w:type="gramStart"/>
            <w:r>
              <w:rPr>
                <w:rFonts w:ascii="宋体" w:hAnsi="宋体" w:cs="宋体" w:hint="eastAsia"/>
                <w:kern w:val="0"/>
                <w:szCs w:val="21"/>
              </w:rPr>
              <w:t>调味料装未在</w:t>
            </w:r>
            <w:proofErr w:type="gramEnd"/>
            <w:r>
              <w:rPr>
                <w:rFonts w:ascii="宋体" w:hAnsi="宋体" w:cs="宋体" w:hint="eastAsia"/>
                <w:kern w:val="0"/>
                <w:szCs w:val="21"/>
              </w:rPr>
              <w:t>相应容器，未贴好使用日期及有效期信息，每次扣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6AF64B18"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AA25333" w14:textId="77777777" w:rsidR="00CD139B" w:rsidRDefault="00CD139B">
            <w:pPr>
              <w:adjustRightInd w:val="0"/>
              <w:snapToGrid w:val="0"/>
              <w:spacing w:line="360" w:lineRule="auto"/>
              <w:rPr>
                <w:rFonts w:ascii="宋体" w:hAnsi="宋体" w:cs="宋体"/>
                <w:szCs w:val="21"/>
              </w:rPr>
            </w:pPr>
          </w:p>
        </w:tc>
      </w:tr>
      <w:tr w:rsidR="00CD139B" w14:paraId="18C34FCA"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11487949"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791DA176"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24</w:t>
            </w:r>
          </w:p>
        </w:tc>
        <w:tc>
          <w:tcPr>
            <w:tcW w:w="3282" w:type="pct"/>
            <w:tcBorders>
              <w:top w:val="single" w:sz="4" w:space="0" w:color="000000"/>
              <w:left w:val="single" w:sz="4" w:space="0" w:color="000000"/>
              <w:bottom w:val="single" w:sz="4" w:space="0" w:color="000000"/>
              <w:right w:val="single" w:sz="4" w:space="0" w:color="000000"/>
            </w:tcBorders>
            <w:vAlign w:val="center"/>
          </w:tcPr>
          <w:p w14:paraId="7F1AAAB3"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食品添加剂无存放在带锁专柜中，无专人管理专人登记；食品添加剂专柜有其他调料，每次扣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30A8999B"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3D60E14E" w14:textId="77777777" w:rsidR="00CD139B" w:rsidRDefault="00CD139B">
            <w:pPr>
              <w:adjustRightInd w:val="0"/>
              <w:snapToGrid w:val="0"/>
              <w:spacing w:line="360" w:lineRule="auto"/>
              <w:rPr>
                <w:rFonts w:ascii="宋体" w:hAnsi="宋体" w:cs="宋体"/>
                <w:szCs w:val="21"/>
              </w:rPr>
            </w:pPr>
          </w:p>
        </w:tc>
      </w:tr>
      <w:tr w:rsidR="00CD139B" w14:paraId="2DA3B23B"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5EC74648"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56DB07AD"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25</w:t>
            </w:r>
          </w:p>
        </w:tc>
        <w:tc>
          <w:tcPr>
            <w:tcW w:w="3282" w:type="pct"/>
            <w:tcBorders>
              <w:top w:val="single" w:sz="4" w:space="0" w:color="000000"/>
              <w:left w:val="single" w:sz="4" w:space="0" w:color="000000"/>
              <w:bottom w:val="single" w:sz="4" w:space="0" w:color="000000"/>
              <w:right w:val="single" w:sz="4" w:space="0" w:color="000000"/>
            </w:tcBorders>
            <w:vAlign w:val="center"/>
          </w:tcPr>
          <w:p w14:paraId="45C499F0"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食品添加剂过期、包装无食品名称、生产日期、保质期、生产者名称及联系方式等内容，每次扣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76B8569F"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5DC289F" w14:textId="77777777" w:rsidR="00CD139B" w:rsidRDefault="00CD139B">
            <w:pPr>
              <w:adjustRightInd w:val="0"/>
              <w:snapToGrid w:val="0"/>
              <w:spacing w:line="360" w:lineRule="auto"/>
              <w:rPr>
                <w:rFonts w:ascii="宋体" w:hAnsi="宋体" w:cs="宋体"/>
                <w:szCs w:val="21"/>
              </w:rPr>
            </w:pPr>
          </w:p>
        </w:tc>
      </w:tr>
      <w:tr w:rsidR="00CD139B" w14:paraId="5F5784E0"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4D7D5F03"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3AE6804"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26</w:t>
            </w:r>
          </w:p>
        </w:tc>
        <w:tc>
          <w:tcPr>
            <w:tcW w:w="3282" w:type="pct"/>
            <w:tcBorders>
              <w:top w:val="single" w:sz="4" w:space="0" w:color="000000"/>
              <w:left w:val="single" w:sz="4" w:space="0" w:color="000000"/>
              <w:bottom w:val="single" w:sz="4" w:space="0" w:color="000000"/>
              <w:right w:val="single" w:sz="4" w:space="0" w:color="000000"/>
            </w:tcBorders>
            <w:vAlign w:val="center"/>
          </w:tcPr>
          <w:p w14:paraId="41FFF2D7"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食品未存放保鲜，工作台、场地卫生不合格，每次扣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0DE5CEEB"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32F40AE5" w14:textId="77777777" w:rsidR="00CD139B" w:rsidRDefault="00CD139B">
            <w:pPr>
              <w:adjustRightInd w:val="0"/>
              <w:snapToGrid w:val="0"/>
              <w:spacing w:line="360" w:lineRule="auto"/>
              <w:rPr>
                <w:rFonts w:ascii="宋体" w:hAnsi="宋体" w:cs="宋体"/>
                <w:szCs w:val="21"/>
              </w:rPr>
            </w:pPr>
          </w:p>
        </w:tc>
      </w:tr>
      <w:tr w:rsidR="00CD139B" w14:paraId="6DEA9119"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599B6A2E"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8D4C125"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27</w:t>
            </w:r>
          </w:p>
        </w:tc>
        <w:tc>
          <w:tcPr>
            <w:tcW w:w="3282" w:type="pct"/>
            <w:tcBorders>
              <w:top w:val="single" w:sz="4" w:space="0" w:color="000000"/>
              <w:left w:val="single" w:sz="4" w:space="0" w:color="000000"/>
              <w:bottom w:val="single" w:sz="4" w:space="0" w:color="000000"/>
              <w:right w:val="single" w:sz="4" w:space="0" w:color="000000"/>
            </w:tcBorders>
            <w:vAlign w:val="center"/>
          </w:tcPr>
          <w:p w14:paraId="0525024B"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工作人员未按规定操作，卫生、穿戴合格，每次扣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5E40F712"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7E19B8F6" w14:textId="77777777" w:rsidR="00CD139B" w:rsidRDefault="00CD139B">
            <w:pPr>
              <w:adjustRightInd w:val="0"/>
              <w:snapToGrid w:val="0"/>
              <w:spacing w:line="360" w:lineRule="auto"/>
              <w:rPr>
                <w:rFonts w:ascii="宋体" w:hAnsi="宋体" w:cs="宋体"/>
                <w:szCs w:val="21"/>
              </w:rPr>
            </w:pPr>
          </w:p>
        </w:tc>
      </w:tr>
      <w:tr w:rsidR="00CD139B" w14:paraId="114F9EB6" w14:textId="77777777">
        <w:trPr>
          <w:trHeight w:val="570"/>
        </w:trPr>
        <w:tc>
          <w:tcPr>
            <w:tcW w:w="311" w:type="pct"/>
            <w:vMerge w:val="restart"/>
            <w:tcBorders>
              <w:top w:val="single" w:sz="4" w:space="0" w:color="000000"/>
              <w:left w:val="single" w:sz="4" w:space="0" w:color="000000"/>
              <w:bottom w:val="single" w:sz="4" w:space="0" w:color="000000"/>
              <w:right w:val="single" w:sz="4" w:space="0" w:color="000000"/>
            </w:tcBorders>
            <w:vAlign w:val="center"/>
          </w:tcPr>
          <w:p w14:paraId="46236440"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餐具洗涤、消毒</w:t>
            </w:r>
          </w:p>
        </w:tc>
        <w:tc>
          <w:tcPr>
            <w:tcW w:w="338" w:type="pct"/>
            <w:tcBorders>
              <w:top w:val="single" w:sz="4" w:space="0" w:color="000000"/>
              <w:left w:val="single" w:sz="4" w:space="0" w:color="000000"/>
              <w:bottom w:val="single" w:sz="4" w:space="0" w:color="000000"/>
              <w:right w:val="single" w:sz="4" w:space="0" w:color="000000"/>
            </w:tcBorders>
            <w:vAlign w:val="center"/>
          </w:tcPr>
          <w:p w14:paraId="00095739"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28</w:t>
            </w:r>
          </w:p>
        </w:tc>
        <w:tc>
          <w:tcPr>
            <w:tcW w:w="3282" w:type="pct"/>
            <w:tcBorders>
              <w:top w:val="single" w:sz="4" w:space="0" w:color="000000"/>
              <w:left w:val="single" w:sz="4" w:space="0" w:color="000000"/>
              <w:bottom w:val="single" w:sz="4" w:space="0" w:color="000000"/>
              <w:right w:val="single" w:sz="4" w:space="0" w:color="000000"/>
            </w:tcBorders>
            <w:vAlign w:val="center"/>
          </w:tcPr>
          <w:p w14:paraId="7019D0BB"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已消毒与未消毒餐饮器具未分开存放，保洁设施内存放其他物品，未保持干净，每次扣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09BAD734"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704DFDF1" w14:textId="77777777" w:rsidR="00CD139B" w:rsidRDefault="00CD139B">
            <w:pPr>
              <w:adjustRightInd w:val="0"/>
              <w:snapToGrid w:val="0"/>
              <w:spacing w:line="360" w:lineRule="auto"/>
              <w:rPr>
                <w:rFonts w:ascii="宋体" w:hAnsi="宋体" w:cs="宋体"/>
                <w:szCs w:val="21"/>
              </w:rPr>
            </w:pPr>
          </w:p>
        </w:tc>
      </w:tr>
      <w:tr w:rsidR="00CD139B" w14:paraId="41D8D72C" w14:textId="77777777">
        <w:trPr>
          <w:trHeight w:val="317"/>
        </w:trPr>
        <w:tc>
          <w:tcPr>
            <w:tcW w:w="311" w:type="pct"/>
            <w:vMerge/>
            <w:tcBorders>
              <w:top w:val="single" w:sz="4" w:space="0" w:color="000000"/>
              <w:left w:val="single" w:sz="4" w:space="0" w:color="000000"/>
              <w:bottom w:val="single" w:sz="4" w:space="0" w:color="000000"/>
              <w:right w:val="single" w:sz="4" w:space="0" w:color="000000"/>
            </w:tcBorders>
            <w:vAlign w:val="center"/>
          </w:tcPr>
          <w:p w14:paraId="25270BA8"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9C91B81"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29</w:t>
            </w:r>
          </w:p>
        </w:tc>
        <w:tc>
          <w:tcPr>
            <w:tcW w:w="3282" w:type="pct"/>
            <w:tcBorders>
              <w:top w:val="single" w:sz="4" w:space="0" w:color="000000"/>
              <w:left w:val="single" w:sz="4" w:space="0" w:color="000000"/>
              <w:bottom w:val="single" w:sz="4" w:space="0" w:color="000000"/>
              <w:right w:val="single" w:sz="4" w:space="0" w:color="000000"/>
            </w:tcBorders>
            <w:vAlign w:val="center"/>
          </w:tcPr>
          <w:p w14:paraId="6EDD351C"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未做好消毒记录，每次扣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2519A31C"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64520190" w14:textId="77777777" w:rsidR="00CD139B" w:rsidRDefault="00CD139B">
            <w:pPr>
              <w:adjustRightInd w:val="0"/>
              <w:snapToGrid w:val="0"/>
              <w:spacing w:line="360" w:lineRule="auto"/>
              <w:rPr>
                <w:rFonts w:ascii="宋体" w:hAnsi="宋体" w:cs="宋体"/>
                <w:szCs w:val="21"/>
              </w:rPr>
            </w:pPr>
          </w:p>
        </w:tc>
      </w:tr>
      <w:tr w:rsidR="00CD139B" w14:paraId="7134FC09"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17444016"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018907A6"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30</w:t>
            </w:r>
          </w:p>
        </w:tc>
        <w:tc>
          <w:tcPr>
            <w:tcW w:w="3282" w:type="pct"/>
            <w:tcBorders>
              <w:top w:val="single" w:sz="4" w:space="0" w:color="000000"/>
              <w:left w:val="single" w:sz="4" w:space="0" w:color="000000"/>
              <w:bottom w:val="single" w:sz="4" w:space="0" w:color="000000"/>
              <w:right w:val="single" w:sz="4" w:space="0" w:color="000000"/>
            </w:tcBorders>
            <w:vAlign w:val="center"/>
          </w:tcPr>
          <w:p w14:paraId="70706E27"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使用不带标签的容器装消毒液和洗涤剂等，每次扣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4823F14D"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0CBB0724" w14:textId="77777777" w:rsidR="00CD139B" w:rsidRDefault="00CD139B">
            <w:pPr>
              <w:adjustRightInd w:val="0"/>
              <w:snapToGrid w:val="0"/>
              <w:spacing w:line="360" w:lineRule="auto"/>
              <w:rPr>
                <w:rFonts w:ascii="宋体" w:hAnsi="宋体" w:cs="宋体"/>
                <w:szCs w:val="21"/>
              </w:rPr>
            </w:pPr>
          </w:p>
        </w:tc>
      </w:tr>
      <w:tr w:rsidR="00CD139B" w14:paraId="368E7565" w14:textId="77777777">
        <w:trPr>
          <w:trHeight w:val="570"/>
        </w:trPr>
        <w:tc>
          <w:tcPr>
            <w:tcW w:w="311" w:type="pct"/>
            <w:vMerge w:val="restart"/>
            <w:tcBorders>
              <w:top w:val="single" w:sz="4" w:space="0" w:color="000000"/>
              <w:left w:val="single" w:sz="4" w:space="0" w:color="000000"/>
              <w:bottom w:val="single" w:sz="4" w:space="0" w:color="000000"/>
              <w:right w:val="single" w:sz="4" w:space="0" w:color="000000"/>
            </w:tcBorders>
            <w:vAlign w:val="center"/>
          </w:tcPr>
          <w:p w14:paraId="5188B301"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lastRenderedPageBreak/>
              <w:t>用餐区</w:t>
            </w:r>
          </w:p>
        </w:tc>
        <w:tc>
          <w:tcPr>
            <w:tcW w:w="338" w:type="pct"/>
            <w:tcBorders>
              <w:top w:val="single" w:sz="4" w:space="0" w:color="000000"/>
              <w:left w:val="single" w:sz="4" w:space="0" w:color="000000"/>
              <w:bottom w:val="single" w:sz="4" w:space="0" w:color="000000"/>
              <w:right w:val="single" w:sz="4" w:space="0" w:color="000000"/>
            </w:tcBorders>
            <w:vAlign w:val="center"/>
          </w:tcPr>
          <w:p w14:paraId="5AF7589F"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31</w:t>
            </w:r>
          </w:p>
        </w:tc>
        <w:tc>
          <w:tcPr>
            <w:tcW w:w="3282" w:type="pct"/>
            <w:tcBorders>
              <w:top w:val="single" w:sz="4" w:space="0" w:color="000000"/>
              <w:left w:val="single" w:sz="4" w:space="0" w:color="000000"/>
              <w:bottom w:val="single" w:sz="4" w:space="0" w:color="000000"/>
              <w:right w:val="single" w:sz="4" w:space="0" w:color="000000"/>
            </w:tcBorders>
            <w:vAlign w:val="center"/>
          </w:tcPr>
          <w:p w14:paraId="0E429F04"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地面、天花板、桌椅及周边卫生不合格、物品乱摆放，每次扣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51867CB3"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45FF68C1" w14:textId="77777777" w:rsidR="00CD139B" w:rsidRDefault="00CD139B">
            <w:pPr>
              <w:adjustRightInd w:val="0"/>
              <w:snapToGrid w:val="0"/>
              <w:spacing w:line="360" w:lineRule="auto"/>
              <w:rPr>
                <w:rFonts w:ascii="宋体" w:hAnsi="宋体" w:cs="宋体"/>
                <w:szCs w:val="21"/>
              </w:rPr>
            </w:pPr>
          </w:p>
        </w:tc>
      </w:tr>
      <w:tr w:rsidR="00CD139B" w14:paraId="47E16A49"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5CFE45DE"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1A9E1394"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32</w:t>
            </w:r>
          </w:p>
        </w:tc>
        <w:tc>
          <w:tcPr>
            <w:tcW w:w="3282" w:type="pct"/>
            <w:tcBorders>
              <w:top w:val="single" w:sz="4" w:space="0" w:color="000000"/>
              <w:left w:val="single" w:sz="4" w:space="0" w:color="000000"/>
              <w:bottom w:val="single" w:sz="4" w:space="0" w:color="000000"/>
              <w:right w:val="single" w:sz="4" w:space="0" w:color="000000"/>
            </w:tcBorders>
            <w:vAlign w:val="center"/>
          </w:tcPr>
          <w:p w14:paraId="7B396A7B"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非用餐时间：餐具区有未收拾的餐具、垃圾未及时清理、垃圾桶没盖上，每次扣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1B8F9B4D"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4D831976" w14:textId="77777777" w:rsidR="00CD139B" w:rsidRDefault="00CD139B">
            <w:pPr>
              <w:adjustRightInd w:val="0"/>
              <w:snapToGrid w:val="0"/>
              <w:spacing w:line="360" w:lineRule="auto"/>
              <w:rPr>
                <w:rFonts w:ascii="宋体" w:hAnsi="宋体" w:cs="宋体"/>
                <w:szCs w:val="21"/>
              </w:rPr>
            </w:pPr>
          </w:p>
        </w:tc>
      </w:tr>
      <w:tr w:rsidR="00CD139B" w14:paraId="41CDA219"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3769DC50"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797B16AA"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33</w:t>
            </w:r>
          </w:p>
        </w:tc>
        <w:tc>
          <w:tcPr>
            <w:tcW w:w="3282" w:type="pct"/>
            <w:tcBorders>
              <w:top w:val="single" w:sz="4" w:space="0" w:color="000000"/>
              <w:left w:val="single" w:sz="4" w:space="0" w:color="000000"/>
              <w:bottom w:val="single" w:sz="4" w:space="0" w:color="000000"/>
              <w:right w:val="single" w:sz="4" w:space="0" w:color="000000"/>
            </w:tcBorders>
            <w:vAlign w:val="center"/>
          </w:tcPr>
          <w:p w14:paraId="2B9211D5"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拖把、抹布等清洁用具摆放在就餐区，每次扣</w:t>
            </w:r>
            <w:r>
              <w:rPr>
                <w:rFonts w:ascii="宋体" w:hAnsi="宋体" w:cs="宋体" w:hint="eastAsia"/>
                <w:kern w:val="0"/>
                <w:szCs w:val="21"/>
              </w:rPr>
              <w:t>2</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46C0D53C"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3F4CB63A" w14:textId="77777777" w:rsidR="00CD139B" w:rsidRDefault="00CD139B">
            <w:pPr>
              <w:adjustRightInd w:val="0"/>
              <w:snapToGrid w:val="0"/>
              <w:spacing w:line="360" w:lineRule="auto"/>
              <w:rPr>
                <w:rFonts w:ascii="宋体" w:hAnsi="宋体" w:cs="宋体"/>
                <w:szCs w:val="21"/>
              </w:rPr>
            </w:pPr>
          </w:p>
        </w:tc>
      </w:tr>
      <w:tr w:rsidR="00CD139B" w14:paraId="297FBFA1"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7CB37475"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5CAE9244"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34</w:t>
            </w:r>
          </w:p>
        </w:tc>
        <w:tc>
          <w:tcPr>
            <w:tcW w:w="3282" w:type="pct"/>
            <w:tcBorders>
              <w:top w:val="single" w:sz="4" w:space="0" w:color="000000"/>
              <w:left w:val="single" w:sz="4" w:space="0" w:color="000000"/>
              <w:bottom w:val="single" w:sz="4" w:space="0" w:color="000000"/>
              <w:right w:val="single" w:sz="4" w:space="0" w:color="000000"/>
            </w:tcBorders>
            <w:vAlign w:val="center"/>
          </w:tcPr>
          <w:p w14:paraId="4F82894D"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信息公示</w:t>
            </w:r>
            <w:proofErr w:type="gramStart"/>
            <w:r>
              <w:rPr>
                <w:rFonts w:ascii="宋体" w:hAnsi="宋体" w:cs="宋体" w:hint="eastAsia"/>
                <w:kern w:val="0"/>
                <w:szCs w:val="21"/>
              </w:rPr>
              <w:t>栏资料</w:t>
            </w:r>
            <w:proofErr w:type="gramEnd"/>
            <w:r>
              <w:rPr>
                <w:rFonts w:ascii="宋体" w:hAnsi="宋体" w:cs="宋体" w:hint="eastAsia"/>
                <w:kern w:val="0"/>
                <w:szCs w:val="21"/>
              </w:rPr>
              <w:t>不齐全，未并及时更新，每次扣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7F603CF1"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493F1DA" w14:textId="77777777" w:rsidR="00CD139B" w:rsidRDefault="00CD139B">
            <w:pPr>
              <w:adjustRightInd w:val="0"/>
              <w:snapToGrid w:val="0"/>
              <w:spacing w:line="360" w:lineRule="auto"/>
              <w:rPr>
                <w:rFonts w:ascii="宋体" w:hAnsi="宋体" w:cs="宋体"/>
                <w:szCs w:val="21"/>
              </w:rPr>
            </w:pPr>
          </w:p>
        </w:tc>
      </w:tr>
      <w:tr w:rsidR="00CD139B" w14:paraId="152FC88B" w14:textId="77777777">
        <w:trPr>
          <w:trHeight w:val="285"/>
        </w:trPr>
        <w:tc>
          <w:tcPr>
            <w:tcW w:w="311" w:type="pct"/>
            <w:vMerge w:val="restart"/>
            <w:tcBorders>
              <w:top w:val="single" w:sz="4" w:space="0" w:color="000000"/>
              <w:left w:val="single" w:sz="4" w:space="0" w:color="000000"/>
              <w:bottom w:val="single" w:sz="4" w:space="0" w:color="000000"/>
              <w:right w:val="single" w:sz="4" w:space="0" w:color="000000"/>
            </w:tcBorders>
            <w:vAlign w:val="center"/>
          </w:tcPr>
          <w:p w14:paraId="7E0E761C"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人员管理</w:t>
            </w:r>
          </w:p>
        </w:tc>
        <w:tc>
          <w:tcPr>
            <w:tcW w:w="338" w:type="pct"/>
            <w:tcBorders>
              <w:top w:val="single" w:sz="4" w:space="0" w:color="000000"/>
              <w:left w:val="single" w:sz="4" w:space="0" w:color="000000"/>
              <w:bottom w:val="single" w:sz="4" w:space="0" w:color="000000"/>
              <w:right w:val="single" w:sz="4" w:space="0" w:color="000000"/>
            </w:tcBorders>
            <w:vAlign w:val="center"/>
          </w:tcPr>
          <w:p w14:paraId="2EEBF80A"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35</w:t>
            </w:r>
          </w:p>
        </w:tc>
        <w:tc>
          <w:tcPr>
            <w:tcW w:w="3282" w:type="pct"/>
            <w:tcBorders>
              <w:top w:val="single" w:sz="4" w:space="0" w:color="000000"/>
              <w:left w:val="single" w:sz="4" w:space="0" w:color="000000"/>
              <w:bottom w:val="single" w:sz="4" w:space="0" w:color="000000"/>
              <w:right w:val="single" w:sz="4" w:space="0" w:color="000000"/>
            </w:tcBorders>
            <w:vAlign w:val="center"/>
          </w:tcPr>
          <w:p w14:paraId="13EEFF91"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未落实从业人员的每日晨检制度，每次扣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68316846"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30D42590" w14:textId="77777777" w:rsidR="00CD139B" w:rsidRDefault="00CD139B">
            <w:pPr>
              <w:adjustRightInd w:val="0"/>
              <w:snapToGrid w:val="0"/>
              <w:spacing w:line="360" w:lineRule="auto"/>
              <w:rPr>
                <w:rFonts w:ascii="宋体" w:hAnsi="宋体" w:cs="宋体"/>
                <w:szCs w:val="21"/>
              </w:rPr>
            </w:pPr>
          </w:p>
        </w:tc>
      </w:tr>
      <w:tr w:rsidR="00CD139B" w14:paraId="7365A37A"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22E8BE6A"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62A88A6"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36</w:t>
            </w:r>
          </w:p>
        </w:tc>
        <w:tc>
          <w:tcPr>
            <w:tcW w:w="3282" w:type="pct"/>
            <w:tcBorders>
              <w:top w:val="single" w:sz="4" w:space="0" w:color="000000"/>
              <w:left w:val="single" w:sz="4" w:space="0" w:color="000000"/>
              <w:bottom w:val="single" w:sz="4" w:space="0" w:color="000000"/>
              <w:right w:val="single" w:sz="4" w:space="0" w:color="000000"/>
            </w:tcBorders>
            <w:vAlign w:val="center"/>
          </w:tcPr>
          <w:p w14:paraId="2DD5725C"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未建立从业人员健康档案，出现员工的健康证不在有效期内，每次扣</w:t>
            </w:r>
            <w:r>
              <w:rPr>
                <w:rFonts w:ascii="宋体" w:hAnsi="宋体" w:cs="宋体" w:hint="eastAsia"/>
                <w:kern w:val="0"/>
                <w:szCs w:val="21"/>
              </w:rPr>
              <w:t>5</w:t>
            </w:r>
            <w:r>
              <w:rPr>
                <w:rFonts w:ascii="宋体" w:hAnsi="宋体" w:cs="宋体" w:hint="eastAsia"/>
                <w:kern w:val="0"/>
                <w:szCs w:val="21"/>
              </w:rPr>
              <w:t>分，罚款</w:t>
            </w:r>
            <w:r>
              <w:rPr>
                <w:rFonts w:ascii="宋体" w:hAnsi="宋体" w:cs="宋体" w:hint="eastAsia"/>
                <w:kern w:val="0"/>
                <w:szCs w:val="21"/>
              </w:rPr>
              <w:t>1000</w:t>
            </w:r>
            <w:r>
              <w:rPr>
                <w:rFonts w:ascii="宋体" w:hAnsi="宋体" w:cs="宋体" w:hint="eastAsia"/>
                <w:kern w:val="0"/>
                <w:szCs w:val="21"/>
              </w:rPr>
              <w:t>元；</w:t>
            </w:r>
          </w:p>
        </w:tc>
        <w:tc>
          <w:tcPr>
            <w:tcW w:w="530" w:type="pct"/>
            <w:tcBorders>
              <w:top w:val="single" w:sz="4" w:space="0" w:color="000000"/>
              <w:left w:val="single" w:sz="4" w:space="0" w:color="000000"/>
              <w:bottom w:val="single" w:sz="4" w:space="0" w:color="000000"/>
              <w:right w:val="single" w:sz="4" w:space="0" w:color="000000"/>
            </w:tcBorders>
            <w:vAlign w:val="center"/>
          </w:tcPr>
          <w:p w14:paraId="0F9BB594"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61702CD" w14:textId="77777777" w:rsidR="00CD139B" w:rsidRDefault="00CD139B">
            <w:pPr>
              <w:adjustRightInd w:val="0"/>
              <w:snapToGrid w:val="0"/>
              <w:spacing w:line="360" w:lineRule="auto"/>
              <w:rPr>
                <w:rFonts w:ascii="宋体" w:hAnsi="宋体" w:cs="宋体"/>
                <w:szCs w:val="21"/>
              </w:rPr>
            </w:pPr>
          </w:p>
        </w:tc>
      </w:tr>
      <w:tr w:rsidR="00CD139B" w14:paraId="4592F181"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5DEB3B3E"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52A261F7"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37</w:t>
            </w:r>
          </w:p>
        </w:tc>
        <w:tc>
          <w:tcPr>
            <w:tcW w:w="3282" w:type="pct"/>
            <w:tcBorders>
              <w:top w:val="single" w:sz="4" w:space="0" w:color="000000"/>
              <w:left w:val="single" w:sz="4" w:space="0" w:color="000000"/>
              <w:bottom w:val="single" w:sz="4" w:space="0" w:color="000000"/>
              <w:right w:val="single" w:sz="4" w:space="0" w:color="000000"/>
            </w:tcBorders>
            <w:vAlign w:val="center"/>
          </w:tcPr>
          <w:p w14:paraId="353D45DD"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未完成专人负责每天完成广东省学校食品安全监管系统上报，每次扣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371E0D58"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469ED119" w14:textId="77777777" w:rsidR="00CD139B" w:rsidRDefault="00CD139B">
            <w:pPr>
              <w:adjustRightInd w:val="0"/>
              <w:snapToGrid w:val="0"/>
              <w:spacing w:line="360" w:lineRule="auto"/>
              <w:rPr>
                <w:rFonts w:ascii="宋体" w:hAnsi="宋体" w:cs="宋体"/>
                <w:szCs w:val="21"/>
              </w:rPr>
            </w:pPr>
          </w:p>
        </w:tc>
      </w:tr>
      <w:tr w:rsidR="00CD139B" w14:paraId="60D8866B"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662E914C"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3089C1BE"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38</w:t>
            </w:r>
          </w:p>
        </w:tc>
        <w:tc>
          <w:tcPr>
            <w:tcW w:w="3282" w:type="pct"/>
            <w:tcBorders>
              <w:top w:val="single" w:sz="4" w:space="0" w:color="000000"/>
              <w:left w:val="single" w:sz="4" w:space="0" w:color="000000"/>
              <w:bottom w:val="single" w:sz="4" w:space="0" w:color="000000"/>
              <w:right w:val="single" w:sz="4" w:space="0" w:color="000000"/>
            </w:tcBorders>
            <w:vAlign w:val="center"/>
          </w:tcPr>
          <w:p w14:paraId="429208BD"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每</w:t>
            </w:r>
            <w:proofErr w:type="gramStart"/>
            <w:r>
              <w:rPr>
                <w:rFonts w:ascii="宋体" w:hAnsi="宋体" w:cs="宋体" w:hint="eastAsia"/>
                <w:kern w:val="0"/>
                <w:szCs w:val="21"/>
              </w:rPr>
              <w:t>周未</w:t>
            </w:r>
            <w:proofErr w:type="gramEnd"/>
            <w:r>
              <w:rPr>
                <w:rFonts w:ascii="宋体" w:hAnsi="宋体" w:cs="宋体" w:hint="eastAsia"/>
                <w:kern w:val="0"/>
                <w:szCs w:val="21"/>
              </w:rPr>
              <w:t>进行食品从业人员专题培训，并存档资料，每次扣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63B83AA2"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7D0F617" w14:textId="77777777" w:rsidR="00CD139B" w:rsidRDefault="00CD139B">
            <w:pPr>
              <w:adjustRightInd w:val="0"/>
              <w:snapToGrid w:val="0"/>
              <w:spacing w:line="360" w:lineRule="auto"/>
              <w:rPr>
                <w:rFonts w:ascii="宋体" w:hAnsi="宋体" w:cs="宋体"/>
                <w:szCs w:val="21"/>
              </w:rPr>
            </w:pPr>
          </w:p>
        </w:tc>
      </w:tr>
      <w:tr w:rsidR="00CD139B" w14:paraId="78CAE013"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1A1D19EE"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570ACAAF"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39</w:t>
            </w:r>
          </w:p>
        </w:tc>
        <w:tc>
          <w:tcPr>
            <w:tcW w:w="3282" w:type="pct"/>
            <w:tcBorders>
              <w:top w:val="single" w:sz="4" w:space="0" w:color="000000"/>
              <w:left w:val="single" w:sz="4" w:space="0" w:color="000000"/>
              <w:bottom w:val="single" w:sz="4" w:space="0" w:color="000000"/>
              <w:right w:val="single" w:sz="4" w:space="0" w:color="000000"/>
            </w:tcBorders>
            <w:vAlign w:val="center"/>
          </w:tcPr>
          <w:p w14:paraId="1221367D"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员工在校</w:t>
            </w:r>
            <w:proofErr w:type="gramStart"/>
            <w:r>
              <w:rPr>
                <w:rFonts w:ascii="宋体" w:hAnsi="宋体" w:cs="宋体" w:hint="eastAsia"/>
                <w:kern w:val="0"/>
                <w:szCs w:val="21"/>
              </w:rPr>
              <w:t>内行为</w:t>
            </w:r>
            <w:proofErr w:type="gramEnd"/>
            <w:r>
              <w:rPr>
                <w:rFonts w:ascii="宋体" w:hAnsi="宋体" w:cs="宋体" w:hint="eastAsia"/>
                <w:kern w:val="0"/>
                <w:szCs w:val="21"/>
              </w:rPr>
              <w:t>不文明，车辆未按规定行使及摆放，每次扣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2D855F52"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6BB0DD7" w14:textId="77777777" w:rsidR="00CD139B" w:rsidRDefault="00CD139B">
            <w:pPr>
              <w:adjustRightInd w:val="0"/>
              <w:snapToGrid w:val="0"/>
              <w:spacing w:line="360" w:lineRule="auto"/>
              <w:rPr>
                <w:rFonts w:ascii="宋体" w:hAnsi="宋体" w:cs="宋体"/>
                <w:szCs w:val="21"/>
              </w:rPr>
            </w:pPr>
          </w:p>
        </w:tc>
      </w:tr>
      <w:tr w:rsidR="00CD139B" w14:paraId="687CF8D6"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24D8213B"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6CECB1CE"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40</w:t>
            </w:r>
          </w:p>
        </w:tc>
        <w:tc>
          <w:tcPr>
            <w:tcW w:w="3282" w:type="pct"/>
            <w:tcBorders>
              <w:top w:val="single" w:sz="4" w:space="0" w:color="000000"/>
              <w:left w:val="single" w:sz="4" w:space="0" w:color="000000"/>
              <w:bottom w:val="single" w:sz="4" w:space="0" w:color="000000"/>
              <w:right w:val="single" w:sz="4" w:space="0" w:color="000000"/>
            </w:tcBorders>
            <w:vAlign w:val="center"/>
          </w:tcPr>
          <w:p w14:paraId="5B828293"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从业人员服务态度恶劣，同管理人员及师生争吵，每次扣</w:t>
            </w:r>
            <w:r>
              <w:rPr>
                <w:rFonts w:ascii="宋体" w:hAnsi="宋体" w:cs="宋体" w:hint="eastAsia"/>
                <w:kern w:val="0"/>
                <w:szCs w:val="21"/>
              </w:rPr>
              <w:t>5</w:t>
            </w:r>
            <w:r>
              <w:rPr>
                <w:rFonts w:ascii="宋体" w:hAnsi="宋体" w:cs="宋体" w:hint="eastAsia"/>
                <w:kern w:val="0"/>
                <w:szCs w:val="21"/>
              </w:rPr>
              <w:t>分，恶语伤人者，不服从管理者，严重者立即解雇。</w:t>
            </w:r>
          </w:p>
        </w:tc>
        <w:tc>
          <w:tcPr>
            <w:tcW w:w="530" w:type="pct"/>
            <w:tcBorders>
              <w:top w:val="single" w:sz="4" w:space="0" w:color="000000"/>
              <w:left w:val="single" w:sz="4" w:space="0" w:color="000000"/>
              <w:bottom w:val="single" w:sz="4" w:space="0" w:color="000000"/>
              <w:right w:val="single" w:sz="4" w:space="0" w:color="000000"/>
            </w:tcBorders>
            <w:vAlign w:val="center"/>
          </w:tcPr>
          <w:p w14:paraId="28D121B8"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3DE6934B" w14:textId="77777777" w:rsidR="00CD139B" w:rsidRDefault="00CD139B">
            <w:pPr>
              <w:adjustRightInd w:val="0"/>
              <w:snapToGrid w:val="0"/>
              <w:spacing w:line="360" w:lineRule="auto"/>
              <w:rPr>
                <w:rFonts w:ascii="宋体" w:hAnsi="宋体" w:cs="宋体"/>
                <w:szCs w:val="21"/>
              </w:rPr>
            </w:pPr>
          </w:p>
        </w:tc>
      </w:tr>
      <w:tr w:rsidR="00CD139B" w14:paraId="559340DA"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275C8A94"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2CB82F7"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41</w:t>
            </w:r>
          </w:p>
        </w:tc>
        <w:tc>
          <w:tcPr>
            <w:tcW w:w="3282" w:type="pct"/>
            <w:tcBorders>
              <w:top w:val="single" w:sz="4" w:space="0" w:color="000000"/>
              <w:left w:val="single" w:sz="4" w:space="0" w:color="000000"/>
              <w:bottom w:val="single" w:sz="4" w:space="0" w:color="000000"/>
              <w:right w:val="single" w:sz="4" w:space="0" w:color="000000"/>
            </w:tcBorders>
            <w:vAlign w:val="center"/>
          </w:tcPr>
          <w:p w14:paraId="7250174A"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非食堂工作人员无健康证进入食堂帮忙干活，每次扣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319331D4"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3720C39D" w14:textId="77777777" w:rsidR="00CD139B" w:rsidRDefault="00CD139B">
            <w:pPr>
              <w:adjustRightInd w:val="0"/>
              <w:snapToGrid w:val="0"/>
              <w:spacing w:line="360" w:lineRule="auto"/>
              <w:rPr>
                <w:rFonts w:ascii="宋体" w:hAnsi="宋体" w:cs="宋体"/>
                <w:szCs w:val="21"/>
              </w:rPr>
            </w:pPr>
          </w:p>
        </w:tc>
      </w:tr>
      <w:tr w:rsidR="00CD139B" w14:paraId="11AA70BB"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2864A133"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1B6D9F5E"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42</w:t>
            </w:r>
          </w:p>
        </w:tc>
        <w:tc>
          <w:tcPr>
            <w:tcW w:w="3282" w:type="pct"/>
            <w:tcBorders>
              <w:top w:val="single" w:sz="4" w:space="0" w:color="000000"/>
              <w:left w:val="single" w:sz="4" w:space="0" w:color="000000"/>
              <w:bottom w:val="single" w:sz="4" w:space="0" w:color="000000"/>
              <w:right w:val="single" w:sz="4" w:space="0" w:color="000000"/>
            </w:tcBorders>
            <w:vAlign w:val="center"/>
          </w:tcPr>
          <w:p w14:paraId="5770B2F9"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从业人员工作场所抽烟一次，每次扣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4802B1D5"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6788B7BA" w14:textId="77777777" w:rsidR="00CD139B" w:rsidRDefault="00CD139B">
            <w:pPr>
              <w:adjustRightInd w:val="0"/>
              <w:snapToGrid w:val="0"/>
              <w:spacing w:line="360" w:lineRule="auto"/>
              <w:rPr>
                <w:rFonts w:ascii="宋体" w:hAnsi="宋体" w:cs="宋体"/>
                <w:szCs w:val="21"/>
              </w:rPr>
            </w:pPr>
          </w:p>
        </w:tc>
      </w:tr>
      <w:tr w:rsidR="00CD139B" w14:paraId="5B50832C" w14:textId="77777777">
        <w:trPr>
          <w:trHeight w:val="285"/>
        </w:trPr>
        <w:tc>
          <w:tcPr>
            <w:tcW w:w="311" w:type="pct"/>
            <w:vMerge w:val="restart"/>
            <w:tcBorders>
              <w:top w:val="single" w:sz="4" w:space="0" w:color="000000"/>
              <w:left w:val="single" w:sz="4" w:space="0" w:color="000000"/>
              <w:right w:val="single" w:sz="4" w:space="0" w:color="000000"/>
            </w:tcBorders>
            <w:vAlign w:val="center"/>
          </w:tcPr>
          <w:p w14:paraId="788140E7"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出品管理</w:t>
            </w:r>
          </w:p>
        </w:tc>
        <w:tc>
          <w:tcPr>
            <w:tcW w:w="338" w:type="pct"/>
            <w:tcBorders>
              <w:top w:val="single" w:sz="4" w:space="0" w:color="000000"/>
              <w:left w:val="single" w:sz="4" w:space="0" w:color="000000"/>
              <w:bottom w:val="single" w:sz="4" w:space="0" w:color="000000"/>
              <w:right w:val="single" w:sz="4" w:space="0" w:color="000000"/>
            </w:tcBorders>
            <w:vAlign w:val="center"/>
          </w:tcPr>
          <w:p w14:paraId="6EFCA207"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43</w:t>
            </w:r>
          </w:p>
        </w:tc>
        <w:tc>
          <w:tcPr>
            <w:tcW w:w="3282" w:type="pct"/>
            <w:tcBorders>
              <w:top w:val="single" w:sz="4" w:space="0" w:color="000000"/>
              <w:left w:val="single" w:sz="4" w:space="0" w:color="000000"/>
              <w:bottom w:val="single" w:sz="4" w:space="0" w:color="000000"/>
              <w:right w:val="single" w:sz="4" w:space="0" w:color="000000"/>
            </w:tcBorders>
            <w:vAlign w:val="center"/>
          </w:tcPr>
          <w:p w14:paraId="0A3BE40F"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菜单营养不均衡，未每月更新，每次扣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1EF1B357"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466EE022" w14:textId="77777777" w:rsidR="00CD139B" w:rsidRDefault="00CD139B">
            <w:pPr>
              <w:adjustRightInd w:val="0"/>
              <w:snapToGrid w:val="0"/>
              <w:spacing w:line="360" w:lineRule="auto"/>
              <w:rPr>
                <w:rFonts w:ascii="宋体" w:hAnsi="宋体" w:cs="宋体"/>
                <w:szCs w:val="21"/>
              </w:rPr>
            </w:pPr>
          </w:p>
        </w:tc>
      </w:tr>
      <w:tr w:rsidR="00CD139B" w14:paraId="364416E7" w14:textId="77777777">
        <w:trPr>
          <w:trHeight w:val="285"/>
        </w:trPr>
        <w:tc>
          <w:tcPr>
            <w:tcW w:w="311" w:type="pct"/>
            <w:vMerge/>
            <w:tcBorders>
              <w:left w:val="single" w:sz="4" w:space="0" w:color="000000"/>
              <w:right w:val="single" w:sz="4" w:space="0" w:color="000000"/>
            </w:tcBorders>
            <w:vAlign w:val="center"/>
          </w:tcPr>
          <w:p w14:paraId="3CF207E1"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7C5739D2"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44</w:t>
            </w:r>
          </w:p>
        </w:tc>
        <w:tc>
          <w:tcPr>
            <w:tcW w:w="3282" w:type="pct"/>
            <w:tcBorders>
              <w:top w:val="single" w:sz="4" w:space="0" w:color="000000"/>
              <w:left w:val="single" w:sz="4" w:space="0" w:color="000000"/>
              <w:bottom w:val="single" w:sz="4" w:space="0" w:color="000000"/>
              <w:right w:val="single" w:sz="4" w:space="0" w:color="000000"/>
            </w:tcBorders>
            <w:vAlign w:val="center"/>
          </w:tcPr>
          <w:p w14:paraId="6EECA6D9" w14:textId="77777777" w:rsidR="00CD139B" w:rsidRDefault="00B879C8">
            <w:pPr>
              <w:pStyle w:val="a4"/>
              <w:spacing w:line="360" w:lineRule="auto"/>
            </w:pPr>
            <w:r>
              <w:rPr>
                <w:rFonts w:ascii="宋体" w:hAnsi="宋体" w:cs="宋体" w:hint="eastAsia"/>
                <w:kern w:val="0"/>
                <w:szCs w:val="21"/>
              </w:rPr>
              <w:t>菜品数量未达到要求，</w:t>
            </w:r>
            <w:r>
              <w:rPr>
                <w:rFonts w:hint="eastAsia"/>
              </w:rPr>
              <w:t>无特殊理由，与计划菜单不一致</w:t>
            </w:r>
          </w:p>
          <w:p w14:paraId="630E0852"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0692E489"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0533F08D" w14:textId="77777777" w:rsidR="00CD139B" w:rsidRDefault="00CD139B">
            <w:pPr>
              <w:adjustRightInd w:val="0"/>
              <w:snapToGrid w:val="0"/>
              <w:spacing w:line="360" w:lineRule="auto"/>
              <w:rPr>
                <w:rFonts w:ascii="宋体" w:hAnsi="宋体" w:cs="宋体"/>
                <w:szCs w:val="21"/>
              </w:rPr>
            </w:pPr>
          </w:p>
        </w:tc>
      </w:tr>
      <w:tr w:rsidR="00CD139B" w14:paraId="7A6B94A2" w14:textId="77777777">
        <w:trPr>
          <w:trHeight w:val="855"/>
        </w:trPr>
        <w:tc>
          <w:tcPr>
            <w:tcW w:w="311" w:type="pct"/>
            <w:vMerge/>
            <w:tcBorders>
              <w:left w:val="single" w:sz="4" w:space="0" w:color="000000"/>
              <w:right w:val="single" w:sz="4" w:space="0" w:color="000000"/>
            </w:tcBorders>
            <w:vAlign w:val="center"/>
          </w:tcPr>
          <w:p w14:paraId="5A5C87D7"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46A1A64"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45</w:t>
            </w:r>
          </w:p>
        </w:tc>
        <w:tc>
          <w:tcPr>
            <w:tcW w:w="3282" w:type="pct"/>
            <w:tcBorders>
              <w:top w:val="single" w:sz="4" w:space="0" w:color="000000"/>
              <w:left w:val="single" w:sz="4" w:space="0" w:color="000000"/>
              <w:bottom w:val="single" w:sz="4" w:space="0" w:color="000000"/>
              <w:right w:val="single" w:sz="4" w:space="0" w:color="000000"/>
            </w:tcBorders>
            <w:vAlign w:val="center"/>
          </w:tcPr>
          <w:p w14:paraId="2147A2F7"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出售食品无蟑螂、苍蝇、铁丝碎玻璃</w:t>
            </w:r>
            <w:proofErr w:type="gramStart"/>
            <w:r>
              <w:rPr>
                <w:rFonts w:ascii="宋体" w:hAnsi="宋体" w:cs="宋体" w:hint="eastAsia"/>
                <w:kern w:val="0"/>
                <w:szCs w:val="21"/>
              </w:rPr>
              <w:t>片及其</w:t>
            </w:r>
            <w:proofErr w:type="gramEnd"/>
            <w:r>
              <w:rPr>
                <w:rFonts w:ascii="宋体" w:hAnsi="宋体" w:cs="宋体" w:hint="eastAsia"/>
                <w:kern w:val="0"/>
                <w:szCs w:val="21"/>
              </w:rPr>
              <w:t>他杂物，每次扣</w:t>
            </w:r>
            <w:r>
              <w:rPr>
                <w:rFonts w:ascii="宋体" w:hAnsi="宋体" w:cs="宋体" w:hint="eastAsia"/>
                <w:kern w:val="0"/>
                <w:szCs w:val="21"/>
              </w:rPr>
              <w:t>5</w:t>
            </w:r>
            <w:r>
              <w:rPr>
                <w:rFonts w:ascii="宋体" w:hAnsi="宋体" w:cs="宋体" w:hint="eastAsia"/>
                <w:kern w:val="0"/>
                <w:szCs w:val="21"/>
              </w:rPr>
              <w:t>分，第一次罚款</w:t>
            </w:r>
            <w:r>
              <w:rPr>
                <w:rFonts w:ascii="宋体" w:hAnsi="宋体" w:cs="宋体" w:hint="eastAsia"/>
                <w:kern w:val="0"/>
                <w:szCs w:val="21"/>
              </w:rPr>
              <w:t>2000</w:t>
            </w:r>
            <w:r>
              <w:rPr>
                <w:rFonts w:ascii="宋体" w:hAnsi="宋体" w:cs="宋体" w:hint="eastAsia"/>
                <w:kern w:val="0"/>
                <w:szCs w:val="21"/>
              </w:rPr>
              <w:t>元，第二次罚款</w:t>
            </w:r>
            <w:r>
              <w:rPr>
                <w:rFonts w:ascii="宋体" w:hAnsi="宋体" w:cs="宋体" w:hint="eastAsia"/>
                <w:kern w:val="0"/>
                <w:szCs w:val="21"/>
              </w:rPr>
              <w:t>5000</w:t>
            </w:r>
            <w:r>
              <w:rPr>
                <w:rFonts w:ascii="宋体" w:hAnsi="宋体" w:cs="宋体" w:hint="eastAsia"/>
                <w:kern w:val="0"/>
                <w:szCs w:val="21"/>
              </w:rPr>
              <w:t>元，第三次罚款</w:t>
            </w:r>
            <w:r>
              <w:rPr>
                <w:rFonts w:ascii="宋体" w:hAnsi="宋体" w:cs="宋体" w:hint="eastAsia"/>
                <w:kern w:val="0"/>
                <w:szCs w:val="21"/>
              </w:rPr>
              <w:t>10000</w:t>
            </w:r>
            <w:r>
              <w:rPr>
                <w:rFonts w:ascii="宋体" w:hAnsi="宋体" w:cs="宋体" w:hint="eastAsia"/>
                <w:kern w:val="0"/>
                <w:szCs w:val="21"/>
              </w:rPr>
              <w:t>元；</w:t>
            </w:r>
          </w:p>
        </w:tc>
        <w:tc>
          <w:tcPr>
            <w:tcW w:w="530" w:type="pct"/>
            <w:tcBorders>
              <w:top w:val="single" w:sz="4" w:space="0" w:color="000000"/>
              <w:left w:val="single" w:sz="4" w:space="0" w:color="000000"/>
              <w:bottom w:val="single" w:sz="4" w:space="0" w:color="000000"/>
              <w:right w:val="single" w:sz="4" w:space="0" w:color="000000"/>
            </w:tcBorders>
            <w:vAlign w:val="center"/>
          </w:tcPr>
          <w:p w14:paraId="6C2151FF"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3D2FB02B" w14:textId="77777777" w:rsidR="00CD139B" w:rsidRDefault="00CD139B">
            <w:pPr>
              <w:adjustRightInd w:val="0"/>
              <w:snapToGrid w:val="0"/>
              <w:spacing w:line="360" w:lineRule="auto"/>
              <w:rPr>
                <w:rFonts w:ascii="宋体" w:hAnsi="宋体" w:cs="宋体"/>
                <w:szCs w:val="21"/>
              </w:rPr>
            </w:pPr>
          </w:p>
        </w:tc>
      </w:tr>
      <w:tr w:rsidR="00CD139B" w14:paraId="5B1A5DBD" w14:textId="77777777">
        <w:trPr>
          <w:trHeight w:val="570"/>
        </w:trPr>
        <w:tc>
          <w:tcPr>
            <w:tcW w:w="311" w:type="pct"/>
            <w:vMerge/>
            <w:tcBorders>
              <w:left w:val="single" w:sz="4" w:space="0" w:color="000000"/>
              <w:right w:val="single" w:sz="4" w:space="0" w:color="000000"/>
            </w:tcBorders>
            <w:vAlign w:val="center"/>
          </w:tcPr>
          <w:p w14:paraId="0AC51414"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6F6608B6"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46</w:t>
            </w:r>
          </w:p>
        </w:tc>
        <w:tc>
          <w:tcPr>
            <w:tcW w:w="3282" w:type="pct"/>
            <w:tcBorders>
              <w:top w:val="single" w:sz="4" w:space="0" w:color="000000"/>
              <w:left w:val="single" w:sz="4" w:space="0" w:color="000000"/>
              <w:bottom w:val="single" w:sz="4" w:space="0" w:color="000000"/>
              <w:right w:val="single" w:sz="4" w:space="0" w:color="000000"/>
            </w:tcBorders>
            <w:vAlign w:val="center"/>
          </w:tcPr>
          <w:p w14:paraId="47DE11F8"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出售未熟饭菜、变味饭菜、食品，每次扣</w:t>
            </w:r>
            <w:r>
              <w:rPr>
                <w:rFonts w:ascii="宋体" w:hAnsi="宋体" w:cs="宋体" w:hint="eastAsia"/>
                <w:kern w:val="0"/>
                <w:szCs w:val="21"/>
              </w:rPr>
              <w:t>5</w:t>
            </w:r>
            <w:r>
              <w:rPr>
                <w:rFonts w:ascii="宋体" w:hAnsi="宋体" w:cs="宋体" w:hint="eastAsia"/>
                <w:kern w:val="0"/>
                <w:szCs w:val="21"/>
              </w:rPr>
              <w:t>分，第一次罚款</w:t>
            </w:r>
            <w:r>
              <w:rPr>
                <w:rFonts w:ascii="宋体" w:hAnsi="宋体" w:cs="宋体" w:hint="eastAsia"/>
                <w:kern w:val="0"/>
                <w:szCs w:val="21"/>
              </w:rPr>
              <w:t>2000</w:t>
            </w:r>
            <w:r>
              <w:rPr>
                <w:rFonts w:ascii="宋体" w:hAnsi="宋体" w:cs="宋体" w:hint="eastAsia"/>
                <w:kern w:val="0"/>
                <w:szCs w:val="21"/>
              </w:rPr>
              <w:t>元，第二次罚款</w:t>
            </w:r>
            <w:r>
              <w:rPr>
                <w:rFonts w:ascii="宋体" w:hAnsi="宋体" w:cs="宋体" w:hint="eastAsia"/>
                <w:kern w:val="0"/>
                <w:szCs w:val="21"/>
              </w:rPr>
              <w:t>5000</w:t>
            </w:r>
            <w:r>
              <w:rPr>
                <w:rFonts w:ascii="宋体" w:hAnsi="宋体" w:cs="宋体" w:hint="eastAsia"/>
                <w:kern w:val="0"/>
                <w:szCs w:val="21"/>
              </w:rPr>
              <w:t>元，第三次罚款</w:t>
            </w:r>
            <w:r>
              <w:rPr>
                <w:rFonts w:ascii="宋体" w:hAnsi="宋体" w:cs="宋体" w:hint="eastAsia"/>
                <w:kern w:val="0"/>
                <w:szCs w:val="21"/>
              </w:rPr>
              <w:t>10000</w:t>
            </w:r>
            <w:r>
              <w:rPr>
                <w:rFonts w:ascii="宋体" w:hAnsi="宋体" w:cs="宋体" w:hint="eastAsia"/>
                <w:kern w:val="0"/>
                <w:szCs w:val="21"/>
              </w:rPr>
              <w:t>元；</w:t>
            </w:r>
          </w:p>
        </w:tc>
        <w:tc>
          <w:tcPr>
            <w:tcW w:w="530" w:type="pct"/>
            <w:tcBorders>
              <w:top w:val="single" w:sz="4" w:space="0" w:color="000000"/>
              <w:left w:val="single" w:sz="4" w:space="0" w:color="000000"/>
              <w:bottom w:val="single" w:sz="4" w:space="0" w:color="000000"/>
              <w:right w:val="single" w:sz="4" w:space="0" w:color="000000"/>
            </w:tcBorders>
            <w:vAlign w:val="center"/>
          </w:tcPr>
          <w:p w14:paraId="7D419CAF"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1230A5BB" w14:textId="77777777" w:rsidR="00CD139B" w:rsidRDefault="00CD139B">
            <w:pPr>
              <w:adjustRightInd w:val="0"/>
              <w:snapToGrid w:val="0"/>
              <w:spacing w:line="360" w:lineRule="auto"/>
              <w:rPr>
                <w:rFonts w:ascii="宋体" w:hAnsi="宋体" w:cs="宋体"/>
                <w:szCs w:val="21"/>
              </w:rPr>
            </w:pPr>
          </w:p>
        </w:tc>
      </w:tr>
      <w:tr w:rsidR="00CD139B" w14:paraId="2F5A81C6" w14:textId="77777777">
        <w:trPr>
          <w:trHeight w:val="285"/>
        </w:trPr>
        <w:tc>
          <w:tcPr>
            <w:tcW w:w="311" w:type="pct"/>
            <w:vMerge/>
            <w:tcBorders>
              <w:left w:val="single" w:sz="4" w:space="0" w:color="000000"/>
              <w:right w:val="single" w:sz="4" w:space="0" w:color="000000"/>
            </w:tcBorders>
            <w:vAlign w:val="center"/>
          </w:tcPr>
          <w:p w14:paraId="76B6D29C"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57AA47B8"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47</w:t>
            </w:r>
          </w:p>
        </w:tc>
        <w:tc>
          <w:tcPr>
            <w:tcW w:w="3282" w:type="pct"/>
            <w:tcBorders>
              <w:top w:val="single" w:sz="4" w:space="0" w:color="000000"/>
              <w:left w:val="single" w:sz="4" w:space="0" w:color="000000"/>
              <w:bottom w:val="single" w:sz="4" w:space="0" w:color="000000"/>
              <w:right w:val="single" w:sz="4" w:space="0" w:color="000000"/>
            </w:tcBorders>
            <w:vAlign w:val="center"/>
          </w:tcPr>
          <w:p w14:paraId="24AC2C68"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出品质量低，师生满意度低，每次扣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42C59147"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906675A" w14:textId="77777777" w:rsidR="00CD139B" w:rsidRDefault="00CD139B">
            <w:pPr>
              <w:adjustRightInd w:val="0"/>
              <w:snapToGrid w:val="0"/>
              <w:spacing w:line="360" w:lineRule="auto"/>
              <w:rPr>
                <w:rFonts w:ascii="宋体" w:hAnsi="宋体" w:cs="宋体"/>
                <w:szCs w:val="21"/>
              </w:rPr>
            </w:pPr>
          </w:p>
        </w:tc>
      </w:tr>
      <w:tr w:rsidR="00CD139B" w14:paraId="17C24F4D" w14:textId="77777777">
        <w:trPr>
          <w:trHeight w:val="1140"/>
        </w:trPr>
        <w:tc>
          <w:tcPr>
            <w:tcW w:w="311" w:type="pct"/>
            <w:vMerge/>
            <w:tcBorders>
              <w:left w:val="single" w:sz="4" w:space="0" w:color="000000"/>
              <w:right w:val="single" w:sz="4" w:space="0" w:color="000000"/>
            </w:tcBorders>
            <w:vAlign w:val="center"/>
          </w:tcPr>
          <w:p w14:paraId="3A5F99DB"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75BA9D8"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48</w:t>
            </w:r>
          </w:p>
        </w:tc>
        <w:tc>
          <w:tcPr>
            <w:tcW w:w="3282" w:type="pct"/>
            <w:tcBorders>
              <w:top w:val="single" w:sz="4" w:space="0" w:color="000000"/>
              <w:left w:val="single" w:sz="4" w:space="0" w:color="000000"/>
              <w:bottom w:val="single" w:sz="4" w:space="0" w:color="000000"/>
              <w:right w:val="single" w:sz="4" w:space="0" w:color="000000"/>
            </w:tcBorders>
            <w:vAlign w:val="center"/>
          </w:tcPr>
          <w:p w14:paraId="555E42D8"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出售超出《食品经营许可证》经营范围导致发生事故或被上级部门检查出来的，轻则每次扣</w:t>
            </w:r>
            <w:r>
              <w:rPr>
                <w:rFonts w:ascii="宋体" w:hAnsi="宋体" w:cs="宋体" w:hint="eastAsia"/>
                <w:kern w:val="0"/>
                <w:szCs w:val="21"/>
              </w:rPr>
              <w:t>10</w:t>
            </w:r>
            <w:r>
              <w:rPr>
                <w:rFonts w:ascii="宋体" w:hAnsi="宋体" w:cs="宋体" w:hint="eastAsia"/>
                <w:kern w:val="0"/>
                <w:szCs w:val="21"/>
              </w:rPr>
              <w:t>分，罚款</w:t>
            </w:r>
            <w:r>
              <w:rPr>
                <w:rFonts w:ascii="宋体" w:hAnsi="宋体" w:cs="宋体" w:hint="eastAsia"/>
                <w:kern w:val="0"/>
                <w:szCs w:val="21"/>
              </w:rPr>
              <w:t>2000</w:t>
            </w:r>
            <w:r>
              <w:rPr>
                <w:rFonts w:ascii="宋体" w:hAnsi="宋体" w:cs="宋体" w:hint="eastAsia"/>
                <w:kern w:val="0"/>
                <w:szCs w:val="21"/>
              </w:rPr>
              <w:t>元，重则甲方责令乙方限期退出，对所造成的损失有权追究中标人的法律责任和经济赔偿。</w:t>
            </w:r>
          </w:p>
        </w:tc>
        <w:tc>
          <w:tcPr>
            <w:tcW w:w="530" w:type="pct"/>
            <w:tcBorders>
              <w:top w:val="single" w:sz="4" w:space="0" w:color="000000"/>
              <w:left w:val="single" w:sz="4" w:space="0" w:color="000000"/>
              <w:bottom w:val="single" w:sz="4" w:space="0" w:color="000000"/>
              <w:right w:val="single" w:sz="4" w:space="0" w:color="000000"/>
            </w:tcBorders>
            <w:vAlign w:val="center"/>
          </w:tcPr>
          <w:p w14:paraId="71F5E175"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165D186B" w14:textId="77777777" w:rsidR="00CD139B" w:rsidRDefault="00CD139B">
            <w:pPr>
              <w:adjustRightInd w:val="0"/>
              <w:snapToGrid w:val="0"/>
              <w:spacing w:line="360" w:lineRule="auto"/>
              <w:rPr>
                <w:rFonts w:ascii="宋体" w:hAnsi="宋体" w:cs="宋体"/>
                <w:szCs w:val="21"/>
              </w:rPr>
            </w:pPr>
          </w:p>
        </w:tc>
      </w:tr>
      <w:tr w:rsidR="00CD139B" w14:paraId="64C8FF80" w14:textId="77777777">
        <w:trPr>
          <w:trHeight w:val="855"/>
        </w:trPr>
        <w:tc>
          <w:tcPr>
            <w:tcW w:w="311" w:type="pct"/>
            <w:vMerge/>
            <w:tcBorders>
              <w:left w:val="single" w:sz="4" w:space="0" w:color="000000"/>
              <w:right w:val="single" w:sz="4" w:space="0" w:color="000000"/>
            </w:tcBorders>
            <w:vAlign w:val="center"/>
          </w:tcPr>
          <w:p w14:paraId="0E0E44EA"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6A81892E"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49</w:t>
            </w:r>
          </w:p>
        </w:tc>
        <w:tc>
          <w:tcPr>
            <w:tcW w:w="3282" w:type="pct"/>
            <w:tcBorders>
              <w:top w:val="single" w:sz="4" w:space="0" w:color="000000"/>
              <w:left w:val="single" w:sz="4" w:space="0" w:color="000000"/>
              <w:bottom w:val="single" w:sz="4" w:space="0" w:color="000000"/>
              <w:right w:val="single" w:sz="4" w:space="0" w:color="000000"/>
            </w:tcBorders>
            <w:vAlign w:val="center"/>
          </w:tcPr>
          <w:p w14:paraId="26D22FA7"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出售过期食品，或未过期但已变味奶制品，每次扣</w:t>
            </w:r>
            <w:r>
              <w:rPr>
                <w:rFonts w:ascii="宋体" w:hAnsi="宋体" w:cs="宋体" w:hint="eastAsia"/>
                <w:kern w:val="0"/>
                <w:szCs w:val="21"/>
              </w:rPr>
              <w:t>5</w:t>
            </w:r>
            <w:r>
              <w:rPr>
                <w:rFonts w:ascii="宋体" w:hAnsi="宋体" w:cs="宋体" w:hint="eastAsia"/>
                <w:kern w:val="0"/>
                <w:szCs w:val="21"/>
              </w:rPr>
              <w:t>分，第一次罚款</w:t>
            </w:r>
            <w:r>
              <w:rPr>
                <w:rFonts w:ascii="宋体" w:hAnsi="宋体" w:cs="宋体" w:hint="eastAsia"/>
                <w:kern w:val="0"/>
                <w:szCs w:val="21"/>
              </w:rPr>
              <w:t>2000</w:t>
            </w:r>
            <w:r>
              <w:rPr>
                <w:rFonts w:ascii="宋体" w:hAnsi="宋体" w:cs="宋体" w:hint="eastAsia"/>
                <w:kern w:val="0"/>
                <w:szCs w:val="21"/>
              </w:rPr>
              <w:t>元，第二次罚款</w:t>
            </w:r>
            <w:r>
              <w:rPr>
                <w:rFonts w:ascii="宋体" w:hAnsi="宋体" w:cs="宋体" w:hint="eastAsia"/>
                <w:kern w:val="0"/>
                <w:szCs w:val="21"/>
              </w:rPr>
              <w:t>5000</w:t>
            </w:r>
            <w:r>
              <w:rPr>
                <w:rFonts w:ascii="宋体" w:hAnsi="宋体" w:cs="宋体" w:hint="eastAsia"/>
                <w:kern w:val="0"/>
                <w:szCs w:val="21"/>
              </w:rPr>
              <w:t>元，第三次罚款</w:t>
            </w:r>
            <w:r>
              <w:rPr>
                <w:rFonts w:ascii="宋体" w:hAnsi="宋体" w:cs="宋体" w:hint="eastAsia"/>
                <w:kern w:val="0"/>
                <w:szCs w:val="21"/>
              </w:rPr>
              <w:t>10000</w:t>
            </w:r>
            <w:r>
              <w:rPr>
                <w:rFonts w:ascii="宋体" w:hAnsi="宋体" w:cs="宋体" w:hint="eastAsia"/>
                <w:kern w:val="0"/>
                <w:szCs w:val="21"/>
              </w:rPr>
              <w:t>元；免费更换。</w:t>
            </w:r>
          </w:p>
        </w:tc>
        <w:tc>
          <w:tcPr>
            <w:tcW w:w="530" w:type="pct"/>
            <w:tcBorders>
              <w:top w:val="single" w:sz="4" w:space="0" w:color="000000"/>
              <w:left w:val="single" w:sz="4" w:space="0" w:color="000000"/>
              <w:bottom w:val="single" w:sz="4" w:space="0" w:color="000000"/>
              <w:right w:val="single" w:sz="4" w:space="0" w:color="000000"/>
            </w:tcBorders>
            <w:vAlign w:val="center"/>
          </w:tcPr>
          <w:p w14:paraId="2B5796EF"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6E85B017" w14:textId="77777777" w:rsidR="00CD139B" w:rsidRDefault="00CD139B">
            <w:pPr>
              <w:adjustRightInd w:val="0"/>
              <w:snapToGrid w:val="0"/>
              <w:spacing w:line="360" w:lineRule="auto"/>
              <w:rPr>
                <w:rFonts w:ascii="宋体" w:hAnsi="宋体" w:cs="宋体"/>
                <w:szCs w:val="21"/>
              </w:rPr>
            </w:pPr>
          </w:p>
        </w:tc>
      </w:tr>
      <w:tr w:rsidR="00CD139B" w14:paraId="4DFC9085" w14:textId="77777777">
        <w:trPr>
          <w:trHeight w:val="285"/>
        </w:trPr>
        <w:tc>
          <w:tcPr>
            <w:tcW w:w="311" w:type="pct"/>
            <w:vMerge/>
            <w:tcBorders>
              <w:left w:val="single" w:sz="4" w:space="0" w:color="000000"/>
              <w:right w:val="single" w:sz="4" w:space="0" w:color="000000"/>
            </w:tcBorders>
            <w:vAlign w:val="center"/>
          </w:tcPr>
          <w:p w14:paraId="0DF1CB38"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792966C8"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50</w:t>
            </w:r>
          </w:p>
        </w:tc>
        <w:tc>
          <w:tcPr>
            <w:tcW w:w="3282" w:type="pct"/>
            <w:tcBorders>
              <w:top w:val="single" w:sz="4" w:space="0" w:color="000000"/>
              <w:left w:val="single" w:sz="4" w:space="0" w:color="000000"/>
              <w:bottom w:val="single" w:sz="4" w:space="0" w:color="000000"/>
              <w:right w:val="single" w:sz="4" w:space="0" w:color="000000"/>
            </w:tcBorders>
            <w:vAlign w:val="center"/>
          </w:tcPr>
          <w:p w14:paraId="6BC7FE4B"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没有通过甲乙双方协商而单方提价，每次扣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2630EAF9"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3C355D19" w14:textId="77777777" w:rsidR="00CD139B" w:rsidRDefault="00CD139B">
            <w:pPr>
              <w:adjustRightInd w:val="0"/>
              <w:snapToGrid w:val="0"/>
              <w:spacing w:line="360" w:lineRule="auto"/>
              <w:rPr>
                <w:rFonts w:ascii="宋体" w:hAnsi="宋体" w:cs="宋体"/>
                <w:szCs w:val="21"/>
              </w:rPr>
            </w:pPr>
          </w:p>
        </w:tc>
      </w:tr>
      <w:tr w:rsidR="00CD139B" w14:paraId="7BD7C880" w14:textId="77777777">
        <w:trPr>
          <w:trHeight w:val="285"/>
        </w:trPr>
        <w:tc>
          <w:tcPr>
            <w:tcW w:w="311" w:type="pct"/>
            <w:vMerge/>
            <w:tcBorders>
              <w:left w:val="single" w:sz="4" w:space="0" w:color="000000"/>
              <w:right w:val="single" w:sz="4" w:space="0" w:color="000000"/>
            </w:tcBorders>
            <w:vAlign w:val="center"/>
          </w:tcPr>
          <w:p w14:paraId="6FDFF5BA"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0EA11A6" w14:textId="77777777" w:rsidR="00CD139B" w:rsidRDefault="00CD139B">
            <w:pPr>
              <w:widowControl/>
              <w:adjustRightInd w:val="0"/>
              <w:snapToGrid w:val="0"/>
              <w:spacing w:line="360" w:lineRule="auto"/>
              <w:jc w:val="center"/>
              <w:textAlignment w:val="center"/>
              <w:rPr>
                <w:rFonts w:ascii="宋体" w:hAnsi="宋体" w:cs="宋体"/>
                <w:kern w:val="0"/>
                <w:szCs w:val="21"/>
              </w:rPr>
            </w:pPr>
          </w:p>
        </w:tc>
        <w:tc>
          <w:tcPr>
            <w:tcW w:w="3282" w:type="pct"/>
            <w:tcBorders>
              <w:top w:val="single" w:sz="4" w:space="0" w:color="000000"/>
              <w:left w:val="single" w:sz="4" w:space="0" w:color="000000"/>
              <w:bottom w:val="single" w:sz="4" w:space="0" w:color="000000"/>
              <w:right w:val="single" w:sz="4" w:space="0" w:color="000000"/>
            </w:tcBorders>
            <w:vAlign w:val="center"/>
          </w:tcPr>
          <w:p w14:paraId="4C84F638"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菜品未明码标价，每次扣</w:t>
            </w:r>
            <w:r>
              <w:rPr>
                <w:rFonts w:ascii="宋体" w:hAnsi="宋体" w:cs="宋体" w:hint="eastAsia"/>
                <w:kern w:val="0"/>
                <w:szCs w:val="21"/>
              </w:rPr>
              <w:t>3</w:t>
            </w:r>
            <w:r>
              <w:rPr>
                <w:rFonts w:ascii="宋体" w:hAnsi="宋体" w:cs="宋体" w:hint="eastAsia"/>
                <w:kern w:val="0"/>
                <w:szCs w:val="21"/>
              </w:rPr>
              <w:t>分，罚款</w:t>
            </w:r>
            <w:r>
              <w:rPr>
                <w:rFonts w:ascii="宋体" w:hAnsi="宋体" w:cs="宋体" w:hint="eastAsia"/>
                <w:kern w:val="0"/>
                <w:szCs w:val="21"/>
              </w:rPr>
              <w:t>1000</w:t>
            </w:r>
            <w:r>
              <w:rPr>
                <w:rFonts w:ascii="宋体" w:hAnsi="宋体" w:cs="宋体" w:hint="eastAsia"/>
                <w:kern w:val="0"/>
                <w:szCs w:val="21"/>
              </w:rPr>
              <w:t>元；</w:t>
            </w:r>
          </w:p>
        </w:tc>
        <w:tc>
          <w:tcPr>
            <w:tcW w:w="530" w:type="pct"/>
            <w:tcBorders>
              <w:top w:val="single" w:sz="4" w:space="0" w:color="000000"/>
              <w:left w:val="single" w:sz="4" w:space="0" w:color="000000"/>
              <w:bottom w:val="single" w:sz="4" w:space="0" w:color="000000"/>
              <w:right w:val="single" w:sz="4" w:space="0" w:color="000000"/>
            </w:tcBorders>
            <w:vAlign w:val="center"/>
          </w:tcPr>
          <w:p w14:paraId="1FFCB188"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01A731E" w14:textId="77777777" w:rsidR="00CD139B" w:rsidRDefault="00CD139B">
            <w:pPr>
              <w:adjustRightInd w:val="0"/>
              <w:snapToGrid w:val="0"/>
              <w:spacing w:line="360" w:lineRule="auto"/>
              <w:rPr>
                <w:rFonts w:ascii="宋体" w:hAnsi="宋体" w:cs="宋体"/>
                <w:szCs w:val="21"/>
              </w:rPr>
            </w:pPr>
          </w:p>
        </w:tc>
      </w:tr>
      <w:tr w:rsidR="00CD139B" w14:paraId="7E63A4AC" w14:textId="77777777">
        <w:trPr>
          <w:trHeight w:val="285"/>
        </w:trPr>
        <w:tc>
          <w:tcPr>
            <w:tcW w:w="311" w:type="pct"/>
            <w:vMerge/>
            <w:tcBorders>
              <w:left w:val="single" w:sz="4" w:space="0" w:color="000000"/>
              <w:bottom w:val="single" w:sz="4" w:space="0" w:color="000000"/>
              <w:right w:val="single" w:sz="4" w:space="0" w:color="000000"/>
            </w:tcBorders>
            <w:vAlign w:val="center"/>
          </w:tcPr>
          <w:p w14:paraId="1AC4C1E7"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1E99F3E2"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51</w:t>
            </w:r>
          </w:p>
        </w:tc>
        <w:tc>
          <w:tcPr>
            <w:tcW w:w="3282" w:type="pct"/>
            <w:tcBorders>
              <w:top w:val="single" w:sz="4" w:space="0" w:color="000000"/>
              <w:left w:val="single" w:sz="4" w:space="0" w:color="000000"/>
              <w:bottom w:val="single" w:sz="4" w:space="0" w:color="000000"/>
              <w:right w:val="single" w:sz="4" w:space="0" w:color="000000"/>
            </w:tcBorders>
            <w:vAlign w:val="center"/>
          </w:tcPr>
          <w:p w14:paraId="2653F007" w14:textId="77777777" w:rsidR="00CD139B" w:rsidRDefault="00B879C8">
            <w:pPr>
              <w:pStyle w:val="a4"/>
              <w:spacing w:line="360" w:lineRule="auto"/>
              <w:rPr>
                <w:rFonts w:ascii="宋体" w:hAnsi="宋体" w:cs="宋体"/>
                <w:kern w:val="0"/>
                <w:szCs w:val="21"/>
              </w:rPr>
            </w:pPr>
            <w:r>
              <w:rPr>
                <w:rFonts w:hint="eastAsia"/>
              </w:rPr>
              <w:t>驻点负责人或主厨没有每天进行出品巡查和及时整改，</w:t>
            </w:r>
            <w:proofErr w:type="gramStart"/>
            <w:r>
              <w:rPr>
                <w:rFonts w:hint="eastAsia"/>
              </w:rPr>
              <w:t>每次口</w:t>
            </w:r>
            <w:proofErr w:type="gramEnd"/>
            <w:r>
              <w:rPr>
                <w:rFonts w:hint="eastAsia"/>
              </w:rPr>
              <w:t>5</w:t>
            </w:r>
            <w:r>
              <w:rPr>
                <w:rFonts w:hint="eastAsia"/>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62024B02"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776CE301" w14:textId="77777777" w:rsidR="00CD139B" w:rsidRDefault="00CD139B">
            <w:pPr>
              <w:adjustRightInd w:val="0"/>
              <w:snapToGrid w:val="0"/>
              <w:spacing w:line="360" w:lineRule="auto"/>
              <w:rPr>
                <w:rFonts w:ascii="宋体" w:hAnsi="宋体" w:cs="宋体"/>
                <w:szCs w:val="21"/>
              </w:rPr>
            </w:pPr>
          </w:p>
        </w:tc>
      </w:tr>
      <w:tr w:rsidR="00CD139B" w14:paraId="36C95772" w14:textId="77777777">
        <w:trPr>
          <w:trHeight w:val="855"/>
        </w:trPr>
        <w:tc>
          <w:tcPr>
            <w:tcW w:w="311" w:type="pct"/>
            <w:vMerge w:val="restart"/>
            <w:tcBorders>
              <w:top w:val="single" w:sz="4" w:space="0" w:color="000000"/>
              <w:left w:val="single" w:sz="4" w:space="0" w:color="000000"/>
              <w:bottom w:val="single" w:sz="4" w:space="0" w:color="000000"/>
              <w:right w:val="single" w:sz="4" w:space="0" w:color="000000"/>
            </w:tcBorders>
            <w:vAlign w:val="center"/>
          </w:tcPr>
          <w:p w14:paraId="729A5AB4"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运营管理</w:t>
            </w:r>
          </w:p>
        </w:tc>
        <w:tc>
          <w:tcPr>
            <w:tcW w:w="338" w:type="pct"/>
            <w:tcBorders>
              <w:top w:val="single" w:sz="4" w:space="0" w:color="000000"/>
              <w:left w:val="single" w:sz="4" w:space="0" w:color="000000"/>
              <w:bottom w:val="single" w:sz="4" w:space="0" w:color="000000"/>
              <w:right w:val="single" w:sz="4" w:space="0" w:color="000000"/>
            </w:tcBorders>
            <w:vAlign w:val="center"/>
          </w:tcPr>
          <w:p w14:paraId="5D69EE88" w14:textId="77777777" w:rsidR="00CD139B" w:rsidRDefault="00CD139B">
            <w:pPr>
              <w:widowControl/>
              <w:adjustRightInd w:val="0"/>
              <w:snapToGrid w:val="0"/>
              <w:spacing w:line="360" w:lineRule="auto"/>
              <w:jc w:val="center"/>
              <w:textAlignment w:val="center"/>
              <w:rPr>
                <w:rFonts w:ascii="宋体" w:hAnsi="宋体" w:cs="宋体"/>
                <w:kern w:val="0"/>
                <w:szCs w:val="21"/>
              </w:rPr>
            </w:pPr>
          </w:p>
        </w:tc>
        <w:tc>
          <w:tcPr>
            <w:tcW w:w="3282" w:type="pct"/>
            <w:tcBorders>
              <w:top w:val="single" w:sz="4" w:space="0" w:color="000000"/>
              <w:left w:val="single" w:sz="4" w:space="0" w:color="000000"/>
              <w:bottom w:val="single" w:sz="4" w:space="0" w:color="000000"/>
              <w:right w:val="single" w:sz="4" w:space="0" w:color="000000"/>
            </w:tcBorders>
            <w:vAlign w:val="center"/>
          </w:tcPr>
          <w:p w14:paraId="23C79BF6"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食堂的馊水、</w:t>
            </w:r>
            <w:proofErr w:type="gramStart"/>
            <w:r>
              <w:rPr>
                <w:rFonts w:ascii="宋体" w:hAnsi="宋体" w:cs="宋体" w:hint="eastAsia"/>
                <w:kern w:val="0"/>
                <w:szCs w:val="21"/>
              </w:rPr>
              <w:t>食材废料</w:t>
            </w:r>
            <w:proofErr w:type="gramEnd"/>
            <w:r>
              <w:rPr>
                <w:rFonts w:ascii="宋体" w:hAnsi="宋体" w:cs="宋体" w:hint="eastAsia"/>
                <w:kern w:val="0"/>
                <w:szCs w:val="21"/>
              </w:rPr>
              <w:t>、废弃油脂、纸皮等未及时处理（馊水及废弃油脂处理未有相关资质的专业公司签订合同），每次扣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6ED754B5"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1782626" w14:textId="77777777" w:rsidR="00CD139B" w:rsidRDefault="00CD139B">
            <w:pPr>
              <w:adjustRightInd w:val="0"/>
              <w:snapToGrid w:val="0"/>
              <w:spacing w:line="360" w:lineRule="auto"/>
              <w:rPr>
                <w:rFonts w:ascii="宋体" w:hAnsi="宋体" w:cs="宋体"/>
                <w:szCs w:val="21"/>
              </w:rPr>
            </w:pPr>
          </w:p>
        </w:tc>
      </w:tr>
      <w:tr w:rsidR="00CD139B" w14:paraId="4DA8CB86" w14:textId="77777777">
        <w:trPr>
          <w:trHeight w:val="855"/>
        </w:trPr>
        <w:tc>
          <w:tcPr>
            <w:tcW w:w="311" w:type="pct"/>
            <w:vMerge/>
            <w:tcBorders>
              <w:left w:val="single" w:sz="4" w:space="0" w:color="000000"/>
              <w:right w:val="single" w:sz="4" w:space="0" w:color="000000"/>
            </w:tcBorders>
            <w:vAlign w:val="center"/>
          </w:tcPr>
          <w:p w14:paraId="7AD1E198" w14:textId="77777777" w:rsidR="00CD139B" w:rsidRDefault="00CD139B">
            <w:pPr>
              <w:widowControl/>
              <w:adjustRightInd w:val="0"/>
              <w:snapToGrid w:val="0"/>
              <w:spacing w:line="360" w:lineRule="auto"/>
              <w:jc w:val="center"/>
              <w:textAlignment w:val="center"/>
              <w:rPr>
                <w:rFonts w:ascii="宋体" w:hAnsi="宋体" w:cs="宋体"/>
                <w:kern w:val="0"/>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96AA8F6"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52</w:t>
            </w:r>
          </w:p>
        </w:tc>
        <w:tc>
          <w:tcPr>
            <w:tcW w:w="3282" w:type="pct"/>
            <w:tcBorders>
              <w:top w:val="single" w:sz="4" w:space="0" w:color="000000"/>
              <w:left w:val="single" w:sz="4" w:space="0" w:color="000000"/>
              <w:bottom w:val="single" w:sz="4" w:space="0" w:color="000000"/>
              <w:right w:val="single" w:sz="4" w:space="0" w:color="000000"/>
            </w:tcBorders>
            <w:vAlign w:val="center"/>
          </w:tcPr>
          <w:p w14:paraId="55B24EEA" w14:textId="77777777" w:rsidR="00CD139B" w:rsidRDefault="00B879C8">
            <w:pPr>
              <w:pStyle w:val="a4"/>
              <w:spacing w:line="360" w:lineRule="auto"/>
              <w:rPr>
                <w:rFonts w:ascii="宋体" w:hAnsi="宋体" w:cs="宋体"/>
                <w:kern w:val="0"/>
                <w:szCs w:val="21"/>
              </w:rPr>
            </w:pPr>
            <w:r>
              <w:rPr>
                <w:rFonts w:hint="eastAsia"/>
              </w:rPr>
              <w:t>未明码标价，出现打错价格，每次扣</w:t>
            </w:r>
            <w:r>
              <w:rPr>
                <w:rFonts w:hint="eastAsia"/>
              </w:rPr>
              <w:t>5</w:t>
            </w:r>
            <w:r>
              <w:rPr>
                <w:rFonts w:hint="eastAsia"/>
              </w:rPr>
              <w:t>分；</w:t>
            </w:r>
            <w:proofErr w:type="gramStart"/>
            <w:r>
              <w:rPr>
                <w:rFonts w:hint="eastAsia"/>
              </w:rPr>
              <w:t>出现漏单走</w:t>
            </w:r>
            <w:proofErr w:type="gramEnd"/>
            <w:r>
              <w:rPr>
                <w:rFonts w:hint="eastAsia"/>
              </w:rPr>
              <w:t>单情况，每次扣</w:t>
            </w:r>
            <w:r>
              <w:rPr>
                <w:rFonts w:hint="eastAsia"/>
              </w:rPr>
              <w:t>5</w:t>
            </w:r>
            <w:r>
              <w:rPr>
                <w:rFonts w:hint="eastAsia"/>
              </w:rPr>
              <w:t>分，并从履约保证金中扣除对应价钱；</w:t>
            </w:r>
          </w:p>
        </w:tc>
        <w:tc>
          <w:tcPr>
            <w:tcW w:w="530" w:type="pct"/>
            <w:tcBorders>
              <w:top w:val="single" w:sz="4" w:space="0" w:color="000000"/>
              <w:left w:val="single" w:sz="4" w:space="0" w:color="000000"/>
              <w:bottom w:val="single" w:sz="4" w:space="0" w:color="000000"/>
              <w:right w:val="single" w:sz="4" w:space="0" w:color="000000"/>
            </w:tcBorders>
            <w:vAlign w:val="center"/>
          </w:tcPr>
          <w:p w14:paraId="639B0B4C"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853F8DD" w14:textId="77777777" w:rsidR="00CD139B" w:rsidRDefault="00CD139B">
            <w:pPr>
              <w:adjustRightInd w:val="0"/>
              <w:snapToGrid w:val="0"/>
              <w:spacing w:line="360" w:lineRule="auto"/>
              <w:rPr>
                <w:rFonts w:ascii="宋体" w:hAnsi="宋体" w:cs="宋体"/>
                <w:szCs w:val="21"/>
              </w:rPr>
            </w:pPr>
          </w:p>
        </w:tc>
      </w:tr>
      <w:tr w:rsidR="00CD139B" w14:paraId="173BDD96"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4BCC8537"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6FA0852B"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53</w:t>
            </w:r>
          </w:p>
        </w:tc>
        <w:tc>
          <w:tcPr>
            <w:tcW w:w="3282" w:type="pct"/>
            <w:tcBorders>
              <w:top w:val="single" w:sz="4" w:space="0" w:color="000000"/>
              <w:left w:val="single" w:sz="4" w:space="0" w:color="000000"/>
              <w:bottom w:val="single" w:sz="4" w:space="0" w:color="000000"/>
              <w:right w:val="single" w:sz="4" w:space="0" w:color="000000"/>
            </w:tcBorders>
            <w:vAlign w:val="center"/>
          </w:tcPr>
          <w:p w14:paraId="4E6828B8"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油烟管道未按约定频率清洗</w:t>
            </w:r>
            <w:proofErr w:type="gramStart"/>
            <w:r>
              <w:rPr>
                <w:rFonts w:ascii="宋体" w:hAnsi="宋体" w:cs="宋体" w:hint="eastAsia"/>
                <w:kern w:val="0"/>
                <w:szCs w:val="21"/>
              </w:rPr>
              <w:t>并资料</w:t>
            </w:r>
            <w:proofErr w:type="gramEnd"/>
            <w:r>
              <w:rPr>
                <w:rFonts w:ascii="宋体" w:hAnsi="宋体" w:cs="宋体" w:hint="eastAsia"/>
                <w:kern w:val="0"/>
                <w:szCs w:val="21"/>
              </w:rPr>
              <w:t>备案，每次扣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7425E248"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5E526124" w14:textId="77777777" w:rsidR="00CD139B" w:rsidRDefault="00CD139B">
            <w:pPr>
              <w:adjustRightInd w:val="0"/>
              <w:snapToGrid w:val="0"/>
              <w:spacing w:line="360" w:lineRule="auto"/>
              <w:rPr>
                <w:rFonts w:ascii="宋体" w:hAnsi="宋体" w:cs="宋体"/>
                <w:szCs w:val="21"/>
              </w:rPr>
            </w:pPr>
          </w:p>
        </w:tc>
      </w:tr>
      <w:tr w:rsidR="00CD139B" w14:paraId="282A6738"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4F4C88A8"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0BF238BD"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54</w:t>
            </w:r>
          </w:p>
        </w:tc>
        <w:tc>
          <w:tcPr>
            <w:tcW w:w="3282" w:type="pct"/>
            <w:tcBorders>
              <w:top w:val="single" w:sz="4" w:space="0" w:color="000000"/>
              <w:left w:val="single" w:sz="4" w:space="0" w:color="000000"/>
              <w:bottom w:val="single" w:sz="4" w:space="0" w:color="000000"/>
              <w:right w:val="single" w:sz="4" w:space="0" w:color="000000"/>
            </w:tcBorders>
            <w:vAlign w:val="center"/>
          </w:tcPr>
          <w:p w14:paraId="5D4B9AB9"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食堂垃圾未按规定用塑袋装好置于垃圾房内或垃圾房不整洁的，每次扣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28867BF7"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AF90D1F" w14:textId="77777777" w:rsidR="00CD139B" w:rsidRDefault="00CD139B">
            <w:pPr>
              <w:adjustRightInd w:val="0"/>
              <w:snapToGrid w:val="0"/>
              <w:spacing w:line="360" w:lineRule="auto"/>
              <w:rPr>
                <w:rFonts w:ascii="宋体" w:hAnsi="宋体" w:cs="宋体"/>
                <w:szCs w:val="21"/>
              </w:rPr>
            </w:pPr>
          </w:p>
        </w:tc>
      </w:tr>
      <w:tr w:rsidR="00CD139B" w14:paraId="5BD9E2B0"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7044EDB3"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0C1B2A2E"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55</w:t>
            </w:r>
          </w:p>
        </w:tc>
        <w:tc>
          <w:tcPr>
            <w:tcW w:w="3282" w:type="pct"/>
            <w:tcBorders>
              <w:top w:val="single" w:sz="4" w:space="0" w:color="000000"/>
              <w:left w:val="single" w:sz="4" w:space="0" w:color="000000"/>
              <w:bottom w:val="single" w:sz="4" w:space="0" w:color="000000"/>
              <w:right w:val="single" w:sz="4" w:space="0" w:color="000000"/>
            </w:tcBorders>
            <w:vAlign w:val="center"/>
          </w:tcPr>
          <w:p w14:paraId="0F499265"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不按规定时间营业，每次扣</w:t>
            </w:r>
            <w:r>
              <w:rPr>
                <w:rFonts w:ascii="宋体" w:hAnsi="宋体" w:cs="宋体" w:hint="eastAsia"/>
                <w:kern w:val="0"/>
                <w:szCs w:val="21"/>
              </w:rPr>
              <w:t>3</w:t>
            </w:r>
            <w:r>
              <w:rPr>
                <w:rFonts w:ascii="宋体" w:hAnsi="宋体" w:cs="宋体" w:hint="eastAsia"/>
                <w:kern w:val="0"/>
                <w:szCs w:val="21"/>
              </w:rPr>
              <w:t>分，罚款</w:t>
            </w:r>
            <w:r>
              <w:rPr>
                <w:rFonts w:ascii="宋体" w:hAnsi="宋体" w:cs="宋体" w:hint="eastAsia"/>
                <w:kern w:val="0"/>
                <w:szCs w:val="21"/>
              </w:rPr>
              <w:t>1000</w:t>
            </w:r>
            <w:r>
              <w:rPr>
                <w:rFonts w:ascii="宋体" w:hAnsi="宋体" w:cs="宋体" w:hint="eastAsia"/>
                <w:kern w:val="0"/>
                <w:szCs w:val="21"/>
              </w:rPr>
              <w:t>元；</w:t>
            </w:r>
          </w:p>
        </w:tc>
        <w:tc>
          <w:tcPr>
            <w:tcW w:w="530" w:type="pct"/>
            <w:tcBorders>
              <w:top w:val="single" w:sz="4" w:space="0" w:color="000000"/>
              <w:left w:val="single" w:sz="4" w:space="0" w:color="000000"/>
              <w:bottom w:val="single" w:sz="4" w:space="0" w:color="000000"/>
              <w:right w:val="single" w:sz="4" w:space="0" w:color="000000"/>
            </w:tcBorders>
            <w:vAlign w:val="center"/>
          </w:tcPr>
          <w:p w14:paraId="127FD2D3"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0B03D86D" w14:textId="77777777" w:rsidR="00CD139B" w:rsidRDefault="00CD139B">
            <w:pPr>
              <w:adjustRightInd w:val="0"/>
              <w:snapToGrid w:val="0"/>
              <w:spacing w:line="360" w:lineRule="auto"/>
              <w:rPr>
                <w:rFonts w:ascii="宋体" w:hAnsi="宋体" w:cs="宋体"/>
                <w:szCs w:val="21"/>
              </w:rPr>
            </w:pPr>
          </w:p>
        </w:tc>
      </w:tr>
      <w:tr w:rsidR="00CD139B" w14:paraId="4A2972EE" w14:textId="77777777">
        <w:trPr>
          <w:trHeight w:val="570"/>
        </w:trPr>
        <w:tc>
          <w:tcPr>
            <w:tcW w:w="311" w:type="pct"/>
            <w:vMerge/>
            <w:tcBorders>
              <w:top w:val="single" w:sz="4" w:space="0" w:color="000000"/>
              <w:left w:val="single" w:sz="4" w:space="0" w:color="000000"/>
              <w:bottom w:val="single" w:sz="4" w:space="0" w:color="000000"/>
              <w:right w:val="single" w:sz="4" w:space="0" w:color="000000"/>
            </w:tcBorders>
            <w:vAlign w:val="center"/>
          </w:tcPr>
          <w:p w14:paraId="13189FED"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0BCF0A8"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56</w:t>
            </w:r>
          </w:p>
        </w:tc>
        <w:tc>
          <w:tcPr>
            <w:tcW w:w="3282" w:type="pct"/>
            <w:tcBorders>
              <w:top w:val="single" w:sz="4" w:space="0" w:color="000000"/>
              <w:left w:val="single" w:sz="4" w:space="0" w:color="000000"/>
              <w:bottom w:val="single" w:sz="4" w:space="0" w:color="000000"/>
              <w:right w:val="single" w:sz="4" w:space="0" w:color="000000"/>
            </w:tcBorders>
            <w:vAlign w:val="center"/>
          </w:tcPr>
          <w:p w14:paraId="7A0030DF"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各级卫生监督部门抽查不合格，每次扣</w:t>
            </w:r>
            <w:r>
              <w:rPr>
                <w:rFonts w:ascii="宋体" w:hAnsi="宋体" w:cs="宋体" w:hint="eastAsia"/>
                <w:kern w:val="0"/>
                <w:szCs w:val="21"/>
              </w:rPr>
              <w:t>5</w:t>
            </w:r>
            <w:r>
              <w:rPr>
                <w:rFonts w:ascii="宋体" w:hAnsi="宋体" w:cs="宋体" w:hint="eastAsia"/>
                <w:kern w:val="0"/>
                <w:szCs w:val="21"/>
              </w:rPr>
              <w:t>分，按抽检部门有关规定罚款；</w:t>
            </w:r>
          </w:p>
        </w:tc>
        <w:tc>
          <w:tcPr>
            <w:tcW w:w="530" w:type="pct"/>
            <w:tcBorders>
              <w:top w:val="single" w:sz="4" w:space="0" w:color="000000"/>
              <w:left w:val="single" w:sz="4" w:space="0" w:color="000000"/>
              <w:bottom w:val="single" w:sz="4" w:space="0" w:color="000000"/>
              <w:right w:val="single" w:sz="4" w:space="0" w:color="000000"/>
            </w:tcBorders>
            <w:vAlign w:val="center"/>
          </w:tcPr>
          <w:p w14:paraId="5DB560D1"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7BEA2502" w14:textId="77777777" w:rsidR="00CD139B" w:rsidRDefault="00CD139B">
            <w:pPr>
              <w:adjustRightInd w:val="0"/>
              <w:snapToGrid w:val="0"/>
              <w:spacing w:line="360" w:lineRule="auto"/>
              <w:rPr>
                <w:rFonts w:ascii="宋体" w:hAnsi="宋体" w:cs="宋体"/>
                <w:szCs w:val="21"/>
              </w:rPr>
            </w:pPr>
          </w:p>
        </w:tc>
      </w:tr>
      <w:tr w:rsidR="00CD139B" w14:paraId="3C5324B0" w14:textId="77777777">
        <w:trPr>
          <w:trHeight w:val="285"/>
        </w:trPr>
        <w:tc>
          <w:tcPr>
            <w:tcW w:w="311" w:type="pct"/>
            <w:vMerge/>
            <w:tcBorders>
              <w:top w:val="single" w:sz="4" w:space="0" w:color="000000"/>
              <w:left w:val="single" w:sz="4" w:space="0" w:color="000000"/>
              <w:bottom w:val="single" w:sz="4" w:space="0" w:color="000000"/>
              <w:right w:val="single" w:sz="4" w:space="0" w:color="000000"/>
            </w:tcBorders>
            <w:vAlign w:val="center"/>
          </w:tcPr>
          <w:p w14:paraId="537B3DEA" w14:textId="77777777" w:rsidR="00CD139B" w:rsidRDefault="00CD139B">
            <w:pPr>
              <w:adjustRightInd w:val="0"/>
              <w:snapToGrid w:val="0"/>
              <w:spacing w:line="360" w:lineRule="auto"/>
              <w:jc w:val="center"/>
              <w:rPr>
                <w:rFonts w:ascii="宋体" w:hAnsi="宋体" w:cs="宋体"/>
                <w:szCs w:val="21"/>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3A1B13B4"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57</w:t>
            </w:r>
          </w:p>
        </w:tc>
        <w:tc>
          <w:tcPr>
            <w:tcW w:w="3282" w:type="pct"/>
            <w:tcBorders>
              <w:top w:val="single" w:sz="4" w:space="0" w:color="000000"/>
              <w:left w:val="single" w:sz="4" w:space="0" w:color="000000"/>
              <w:bottom w:val="single" w:sz="4" w:space="0" w:color="000000"/>
              <w:right w:val="single" w:sz="4" w:space="0" w:color="000000"/>
            </w:tcBorders>
            <w:vAlign w:val="center"/>
          </w:tcPr>
          <w:p w14:paraId="6E851104"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未积极做好各方面宣传，未及时更新宣传栏，每次扣</w:t>
            </w:r>
            <w:r>
              <w:rPr>
                <w:rFonts w:ascii="宋体" w:hAnsi="宋体" w:cs="宋体" w:hint="eastAsia"/>
                <w:kern w:val="0"/>
                <w:szCs w:val="21"/>
              </w:rPr>
              <w:t>3</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588CA294"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2D58F2CC" w14:textId="77777777" w:rsidR="00CD139B" w:rsidRDefault="00CD139B">
            <w:pPr>
              <w:adjustRightInd w:val="0"/>
              <w:snapToGrid w:val="0"/>
              <w:spacing w:line="360" w:lineRule="auto"/>
              <w:rPr>
                <w:rFonts w:ascii="宋体" w:hAnsi="宋体" w:cs="宋体"/>
                <w:szCs w:val="21"/>
              </w:rPr>
            </w:pPr>
          </w:p>
        </w:tc>
      </w:tr>
      <w:tr w:rsidR="00CD139B" w14:paraId="544D9703" w14:textId="77777777">
        <w:trPr>
          <w:trHeight w:val="285"/>
        </w:trPr>
        <w:tc>
          <w:tcPr>
            <w:tcW w:w="311" w:type="pct"/>
            <w:tcBorders>
              <w:top w:val="single" w:sz="4" w:space="0" w:color="000000"/>
              <w:left w:val="single" w:sz="4" w:space="0" w:color="000000"/>
              <w:bottom w:val="single" w:sz="4" w:space="0" w:color="000000"/>
              <w:right w:val="single" w:sz="4" w:space="0" w:color="000000"/>
            </w:tcBorders>
            <w:vAlign w:val="center"/>
          </w:tcPr>
          <w:p w14:paraId="7FEDDA37"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其它</w:t>
            </w:r>
          </w:p>
        </w:tc>
        <w:tc>
          <w:tcPr>
            <w:tcW w:w="338" w:type="pct"/>
            <w:tcBorders>
              <w:top w:val="single" w:sz="4" w:space="0" w:color="000000"/>
              <w:left w:val="single" w:sz="4" w:space="0" w:color="000000"/>
              <w:bottom w:val="single" w:sz="4" w:space="0" w:color="000000"/>
              <w:right w:val="single" w:sz="4" w:space="0" w:color="000000"/>
            </w:tcBorders>
            <w:vAlign w:val="center"/>
          </w:tcPr>
          <w:p w14:paraId="6297ED1E"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58</w:t>
            </w:r>
          </w:p>
        </w:tc>
        <w:tc>
          <w:tcPr>
            <w:tcW w:w="3282" w:type="pct"/>
            <w:tcBorders>
              <w:top w:val="single" w:sz="4" w:space="0" w:color="000000"/>
              <w:left w:val="single" w:sz="4" w:space="0" w:color="000000"/>
              <w:bottom w:val="single" w:sz="4" w:space="0" w:color="000000"/>
              <w:right w:val="single" w:sz="4" w:space="0" w:color="000000"/>
            </w:tcBorders>
            <w:vAlign w:val="center"/>
          </w:tcPr>
          <w:p w14:paraId="4F822C29" w14:textId="77777777" w:rsidR="00CD139B" w:rsidRDefault="00B879C8">
            <w:pPr>
              <w:widowControl/>
              <w:adjustRightInd w:val="0"/>
              <w:snapToGrid w:val="0"/>
              <w:spacing w:line="360" w:lineRule="auto"/>
              <w:jc w:val="left"/>
              <w:textAlignment w:val="center"/>
              <w:rPr>
                <w:rFonts w:ascii="宋体" w:hAnsi="宋体" w:cs="宋体"/>
                <w:szCs w:val="21"/>
              </w:rPr>
            </w:pPr>
            <w:r>
              <w:rPr>
                <w:rFonts w:ascii="宋体" w:hAnsi="宋体" w:cs="宋体" w:hint="eastAsia"/>
                <w:kern w:val="0"/>
                <w:szCs w:val="21"/>
              </w:rPr>
              <w:t>乙方工作人员不遵守甲方各项管理规定每次扣</w:t>
            </w:r>
            <w:r>
              <w:rPr>
                <w:rFonts w:ascii="宋体" w:hAnsi="宋体" w:cs="宋体" w:hint="eastAsia"/>
                <w:kern w:val="0"/>
                <w:szCs w:val="21"/>
              </w:rPr>
              <w:t>5</w:t>
            </w:r>
            <w:r>
              <w:rPr>
                <w:rFonts w:ascii="宋体" w:hAnsi="宋体" w:cs="宋体" w:hint="eastAsia"/>
                <w:kern w:val="0"/>
                <w:szCs w:val="21"/>
              </w:rPr>
              <w:t>分；</w:t>
            </w:r>
          </w:p>
        </w:tc>
        <w:tc>
          <w:tcPr>
            <w:tcW w:w="530" w:type="pct"/>
            <w:tcBorders>
              <w:top w:val="single" w:sz="4" w:space="0" w:color="000000"/>
              <w:left w:val="single" w:sz="4" w:space="0" w:color="000000"/>
              <w:bottom w:val="single" w:sz="4" w:space="0" w:color="000000"/>
              <w:right w:val="single" w:sz="4" w:space="0" w:color="000000"/>
            </w:tcBorders>
            <w:vAlign w:val="center"/>
          </w:tcPr>
          <w:p w14:paraId="27FF0C1D" w14:textId="77777777" w:rsidR="00CD139B" w:rsidRDefault="00CD139B">
            <w:pPr>
              <w:adjustRightInd w:val="0"/>
              <w:snapToGrid w:val="0"/>
              <w:spacing w:line="360" w:lineRule="auto"/>
              <w:rPr>
                <w:rFonts w:ascii="宋体" w:hAnsi="宋体" w:cs="宋体"/>
                <w:szCs w:val="21"/>
              </w:rPr>
            </w:pPr>
          </w:p>
        </w:tc>
        <w:tc>
          <w:tcPr>
            <w:tcW w:w="536" w:type="pct"/>
            <w:tcBorders>
              <w:top w:val="single" w:sz="4" w:space="0" w:color="000000"/>
              <w:left w:val="single" w:sz="4" w:space="0" w:color="000000"/>
              <w:bottom w:val="single" w:sz="4" w:space="0" w:color="000000"/>
              <w:right w:val="single" w:sz="4" w:space="0" w:color="000000"/>
            </w:tcBorders>
            <w:vAlign w:val="center"/>
          </w:tcPr>
          <w:p w14:paraId="78B0097D" w14:textId="77777777" w:rsidR="00CD139B" w:rsidRDefault="00CD139B">
            <w:pPr>
              <w:adjustRightInd w:val="0"/>
              <w:snapToGrid w:val="0"/>
              <w:spacing w:line="360" w:lineRule="auto"/>
              <w:rPr>
                <w:rFonts w:ascii="宋体" w:hAnsi="宋体" w:cs="宋体"/>
                <w:szCs w:val="21"/>
              </w:rPr>
            </w:pPr>
          </w:p>
        </w:tc>
      </w:tr>
      <w:tr w:rsidR="00CD139B" w14:paraId="5DDA532F" w14:textId="77777777">
        <w:trPr>
          <w:trHeight w:val="285"/>
        </w:trPr>
        <w:tc>
          <w:tcPr>
            <w:tcW w:w="5000" w:type="pct"/>
            <w:gridSpan w:val="5"/>
            <w:tcBorders>
              <w:top w:val="single" w:sz="4" w:space="0" w:color="000000"/>
              <w:left w:val="single" w:sz="4" w:space="0" w:color="000000"/>
              <w:bottom w:val="single" w:sz="4" w:space="0" w:color="auto"/>
              <w:right w:val="single" w:sz="4" w:space="0" w:color="000000"/>
            </w:tcBorders>
            <w:vAlign w:val="center"/>
          </w:tcPr>
          <w:p w14:paraId="5473FF3F"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扣分合计</w:t>
            </w:r>
          </w:p>
        </w:tc>
      </w:tr>
      <w:tr w:rsidR="00CD139B" w14:paraId="5B26029A" w14:textId="77777777">
        <w:trPr>
          <w:trHeight w:val="285"/>
        </w:trPr>
        <w:tc>
          <w:tcPr>
            <w:tcW w:w="650" w:type="pct"/>
            <w:gridSpan w:val="2"/>
            <w:tcBorders>
              <w:top w:val="single" w:sz="4" w:space="0" w:color="auto"/>
              <w:left w:val="single" w:sz="4" w:space="0" w:color="auto"/>
              <w:bottom w:val="single" w:sz="4" w:space="0" w:color="auto"/>
              <w:right w:val="single" w:sz="4" w:space="0" w:color="auto"/>
            </w:tcBorders>
            <w:vAlign w:val="center"/>
          </w:tcPr>
          <w:p w14:paraId="3A284CE4" w14:textId="77777777" w:rsidR="00CD139B" w:rsidRDefault="00B879C8">
            <w:pPr>
              <w:widowControl/>
              <w:adjustRightInd w:val="0"/>
              <w:snapToGrid w:val="0"/>
              <w:spacing w:line="360" w:lineRule="auto"/>
              <w:jc w:val="center"/>
              <w:textAlignment w:val="center"/>
              <w:rPr>
                <w:rFonts w:ascii="宋体" w:hAnsi="宋体" w:cs="宋体"/>
                <w:szCs w:val="21"/>
              </w:rPr>
            </w:pPr>
            <w:r>
              <w:rPr>
                <w:rFonts w:ascii="宋体" w:hAnsi="宋体" w:cs="宋体" w:hint="eastAsia"/>
                <w:kern w:val="0"/>
                <w:szCs w:val="21"/>
              </w:rPr>
              <w:t>考核人</w:t>
            </w:r>
          </w:p>
        </w:tc>
        <w:tc>
          <w:tcPr>
            <w:tcW w:w="4349" w:type="pct"/>
            <w:gridSpan w:val="3"/>
            <w:tcBorders>
              <w:top w:val="single" w:sz="4" w:space="0" w:color="auto"/>
              <w:left w:val="single" w:sz="4" w:space="0" w:color="auto"/>
              <w:bottom w:val="single" w:sz="4" w:space="0" w:color="auto"/>
              <w:right w:val="single" w:sz="4" w:space="0" w:color="auto"/>
            </w:tcBorders>
            <w:vAlign w:val="center"/>
          </w:tcPr>
          <w:p w14:paraId="61836B84" w14:textId="77777777" w:rsidR="00CD139B" w:rsidRDefault="00CD139B">
            <w:pPr>
              <w:adjustRightInd w:val="0"/>
              <w:snapToGrid w:val="0"/>
              <w:spacing w:line="360" w:lineRule="auto"/>
              <w:rPr>
                <w:rFonts w:ascii="宋体" w:hAnsi="宋体" w:cs="宋体"/>
                <w:szCs w:val="21"/>
              </w:rPr>
            </w:pPr>
          </w:p>
        </w:tc>
      </w:tr>
    </w:tbl>
    <w:p w14:paraId="4FA7D5E1" w14:textId="77777777" w:rsidR="00CD139B" w:rsidRDefault="00B879C8">
      <w:pPr>
        <w:widowControl/>
        <w:adjustRightInd w:val="0"/>
        <w:snapToGrid w:val="0"/>
        <w:spacing w:line="360" w:lineRule="auto"/>
        <w:jc w:val="left"/>
        <w:rPr>
          <w:rFonts w:ascii="宋体" w:hAnsi="宋体" w:cs="宋体"/>
          <w:b/>
          <w:bCs/>
          <w:szCs w:val="21"/>
        </w:rPr>
      </w:pPr>
      <w:r>
        <w:rPr>
          <w:rFonts w:ascii="宋体" w:hAnsi="宋体" w:cs="宋体" w:hint="eastAsia"/>
          <w:b/>
          <w:bCs/>
          <w:szCs w:val="21"/>
        </w:rPr>
        <w:t>注：考核次数：每月一次，总分</w:t>
      </w:r>
      <w:r>
        <w:rPr>
          <w:rFonts w:ascii="宋体" w:hAnsi="宋体" w:cs="宋体" w:hint="eastAsia"/>
          <w:b/>
          <w:bCs/>
          <w:szCs w:val="21"/>
        </w:rPr>
        <w:t>100</w:t>
      </w:r>
      <w:r>
        <w:rPr>
          <w:rFonts w:ascii="宋体" w:hAnsi="宋体" w:cs="宋体" w:hint="eastAsia"/>
          <w:b/>
          <w:bCs/>
          <w:szCs w:val="21"/>
        </w:rPr>
        <w:t>分。</w:t>
      </w:r>
    </w:p>
    <w:p w14:paraId="1C6957B6" w14:textId="77777777" w:rsidR="00CD139B" w:rsidRDefault="00B879C8">
      <w:pPr>
        <w:widowControl/>
        <w:adjustRightInd w:val="0"/>
        <w:snapToGrid w:val="0"/>
        <w:spacing w:line="360" w:lineRule="auto"/>
        <w:jc w:val="left"/>
        <w:rPr>
          <w:rFonts w:ascii="宋体" w:hAnsi="宋体" w:cs="宋体"/>
          <w:b/>
          <w:bCs/>
          <w:szCs w:val="21"/>
        </w:rPr>
      </w:pPr>
      <w:r>
        <w:rPr>
          <w:rFonts w:ascii="宋体" w:hAnsi="宋体" w:cs="宋体" w:hint="eastAsia"/>
          <w:b/>
          <w:bCs/>
          <w:szCs w:val="21"/>
        </w:rPr>
        <w:t xml:space="preserve">   </w:t>
      </w:r>
    </w:p>
    <w:p w14:paraId="73DDA259" w14:textId="77777777" w:rsidR="00CD139B" w:rsidRDefault="00B879C8">
      <w:pPr>
        <w:tabs>
          <w:tab w:val="left" w:pos="709"/>
        </w:tabs>
        <w:adjustRightInd w:val="0"/>
        <w:snapToGrid w:val="0"/>
        <w:spacing w:line="360" w:lineRule="auto"/>
        <w:ind w:firstLine="435"/>
        <w:jc w:val="left"/>
        <w:rPr>
          <w:rFonts w:ascii="宋体" w:hAnsi="宋体"/>
          <w:szCs w:val="21"/>
        </w:rPr>
      </w:pPr>
      <w:r>
        <w:rPr>
          <w:rFonts w:ascii="宋体" w:hAnsi="宋体" w:hint="eastAsia"/>
          <w:szCs w:val="21"/>
        </w:rPr>
        <w:t>考核日期：</w:t>
      </w:r>
      <w:r>
        <w:rPr>
          <w:rFonts w:ascii="宋体" w:hAnsi="宋体" w:hint="eastAsia"/>
          <w:szCs w:val="21"/>
        </w:rPr>
        <w:t xml:space="preserve">    </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r>
        <w:rPr>
          <w:rFonts w:ascii="宋体" w:hAnsi="宋体" w:hint="eastAsia"/>
          <w:szCs w:val="21"/>
        </w:rPr>
        <w:t xml:space="preserve">                    </w:t>
      </w:r>
      <w:r>
        <w:rPr>
          <w:rFonts w:ascii="宋体" w:hAnsi="宋体" w:hint="eastAsia"/>
          <w:szCs w:val="21"/>
        </w:rPr>
        <w:t>考核人签名：</w:t>
      </w:r>
    </w:p>
    <w:p w14:paraId="7664E1A2" w14:textId="77777777" w:rsidR="00CD139B" w:rsidRDefault="00CD139B"/>
    <w:sectPr w:rsidR="00CD13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3BD21" w14:textId="77777777" w:rsidR="00B879C8" w:rsidRDefault="00B879C8" w:rsidP="00676906">
      <w:r>
        <w:separator/>
      </w:r>
    </w:p>
  </w:endnote>
  <w:endnote w:type="continuationSeparator" w:id="0">
    <w:p w14:paraId="679236F4" w14:textId="77777777" w:rsidR="00B879C8" w:rsidRDefault="00B879C8" w:rsidP="0067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09EFF" w14:textId="77777777" w:rsidR="00B879C8" w:rsidRDefault="00B879C8" w:rsidP="00676906">
      <w:r>
        <w:separator/>
      </w:r>
    </w:p>
  </w:footnote>
  <w:footnote w:type="continuationSeparator" w:id="0">
    <w:p w14:paraId="4802E015" w14:textId="77777777" w:rsidR="00B879C8" w:rsidRDefault="00B879C8" w:rsidP="006769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04FB08"/>
    <w:multiLevelType w:val="singleLevel"/>
    <w:tmpl w:val="9604FB08"/>
    <w:lvl w:ilvl="0">
      <w:start w:val="1"/>
      <w:numFmt w:val="decimal"/>
      <w:suff w:val="nothing"/>
      <w:lvlText w:val="%1）"/>
      <w:lvlJc w:val="left"/>
    </w:lvl>
  </w:abstractNum>
  <w:abstractNum w:abstractNumId="1">
    <w:nsid w:val="059C4F6F"/>
    <w:multiLevelType w:val="multilevel"/>
    <w:tmpl w:val="059C4F6F"/>
    <w:lvl w:ilvl="0">
      <w:start w:val="1"/>
      <w:numFmt w:val="japaneseCounting"/>
      <w:lvlText w:val="%1、"/>
      <w:lvlJc w:val="left"/>
      <w:pPr>
        <w:ind w:left="425" w:hanging="425"/>
      </w:pPr>
      <w:rPr>
        <w:rFonts w:hint="default"/>
      </w:rPr>
    </w:lvl>
    <w:lvl w:ilvl="1">
      <w:start w:val="1"/>
      <w:numFmt w:val="decimal"/>
      <w:lvlText w:val="%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
    <w15:presenceInfo w15:providerId="None" w15:userId="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69714E"/>
    <w:rsid w:val="00121B58"/>
    <w:rsid w:val="002D6362"/>
    <w:rsid w:val="004A4308"/>
    <w:rsid w:val="00676906"/>
    <w:rsid w:val="00937606"/>
    <w:rsid w:val="00A30D1D"/>
    <w:rsid w:val="00B04B6C"/>
    <w:rsid w:val="00B7333B"/>
    <w:rsid w:val="00B879C8"/>
    <w:rsid w:val="00CD139B"/>
    <w:rsid w:val="00DE1B4C"/>
    <w:rsid w:val="00FB1340"/>
    <w:rsid w:val="0DD15D3A"/>
    <w:rsid w:val="0FC5746F"/>
    <w:rsid w:val="28E82EA0"/>
    <w:rsid w:val="385C6B78"/>
    <w:rsid w:val="3869714E"/>
    <w:rsid w:val="44523556"/>
    <w:rsid w:val="62EC11E5"/>
    <w:rsid w:val="76A33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annotation text" w:unhideWhenUsed="1" w:qFormat="1"/>
    <w:lsdException w:name="header" w:qFormat="1"/>
    <w:lsdException w:name="caption" w:semiHidden="1" w:unhideWhenUsed="1" w:qFormat="1"/>
    <w:lsdException w:name="annotation reference"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kern w:val="2"/>
      <w:sz w:val="21"/>
      <w:szCs w:val="22"/>
    </w:rPr>
  </w:style>
  <w:style w:type="paragraph" w:styleId="3">
    <w:name w:val="heading 3"/>
    <w:basedOn w:val="a"/>
    <w:next w:val="a"/>
    <w:qFormat/>
    <w:pPr>
      <w:widowControl/>
      <w:spacing w:after="160" w:line="240" w:lineRule="exact"/>
      <w:jc w:val="left"/>
      <w:outlineLvl w:val="2"/>
    </w:pPr>
    <w:rPr>
      <w:rFonts w:ascii="Verdana" w:hAnsi="Verdana"/>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pPr>
      <w:ind w:firstLine="420"/>
    </w:pPr>
    <w:rPr>
      <w:szCs w:val="20"/>
    </w:rPr>
  </w:style>
  <w:style w:type="paragraph" w:styleId="a4">
    <w:name w:val="annotation text"/>
    <w:basedOn w:val="a"/>
    <w:unhideWhenUsed/>
    <w:qFormat/>
    <w:pPr>
      <w:jc w:val="left"/>
    </w:pPr>
    <w:rPr>
      <w:szCs w:val="24"/>
    </w:rPr>
  </w:style>
  <w:style w:type="paragraph" w:styleId="a5">
    <w:name w:val="Balloon Text"/>
    <w:basedOn w:val="a"/>
    <w:link w:val="Char"/>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styleId="a8">
    <w:name w:val="Strong"/>
    <w:basedOn w:val="a0"/>
    <w:qFormat/>
    <w:rPr>
      <w:b/>
    </w:rPr>
  </w:style>
  <w:style w:type="character" w:styleId="a9">
    <w:name w:val="Emphasis"/>
    <w:basedOn w:val="a0"/>
    <w:qFormat/>
    <w:rPr>
      <w:i/>
    </w:rPr>
  </w:style>
  <w:style w:type="character" w:styleId="aa">
    <w:name w:val="annotation reference"/>
    <w:unhideWhenUsed/>
    <w:qFormat/>
    <w:rPr>
      <w:sz w:val="21"/>
      <w:szCs w:val="21"/>
    </w:rPr>
  </w:style>
  <w:style w:type="paragraph" w:customStyle="1" w:styleId="Style3">
    <w:name w:val="_Style 3"/>
    <w:basedOn w:val="0"/>
    <w:qFormat/>
    <w:pPr>
      <w:widowControl w:val="0"/>
      <w:jc w:val="both"/>
    </w:pPr>
    <w:rPr>
      <w:kern w:val="2"/>
      <w:szCs w:val="22"/>
    </w:rPr>
  </w:style>
  <w:style w:type="paragraph" w:customStyle="1" w:styleId="0">
    <w:name w:val="正文_0"/>
    <w:qFormat/>
    <w:rPr>
      <w:sz w:val="21"/>
    </w:rPr>
  </w:style>
  <w:style w:type="paragraph" w:styleId="ab">
    <w:name w:val="List Paragraph"/>
    <w:basedOn w:val="a"/>
    <w:uiPriority w:val="34"/>
    <w:qFormat/>
    <w:pPr>
      <w:ind w:firstLineChars="200" w:firstLine="420"/>
    </w:pPr>
    <w:rPr>
      <w:szCs w:val="24"/>
    </w:rPr>
  </w:style>
  <w:style w:type="paragraph" w:customStyle="1" w:styleId="30">
    <w:name w:val="列出段落3"/>
    <w:uiPriority w:val="34"/>
    <w:qFormat/>
    <w:pPr>
      <w:ind w:firstLineChars="200" w:firstLine="420"/>
    </w:pPr>
  </w:style>
  <w:style w:type="character" w:customStyle="1" w:styleId="Char">
    <w:name w:val="批注框文本 Char"/>
    <w:basedOn w:val="a0"/>
    <w:link w:val="a5"/>
    <w:rPr>
      <w:kern w:val="2"/>
      <w:sz w:val="18"/>
      <w:szCs w:val="18"/>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annotation text" w:unhideWhenUsed="1" w:qFormat="1"/>
    <w:lsdException w:name="header" w:qFormat="1"/>
    <w:lsdException w:name="caption" w:semiHidden="1" w:unhideWhenUsed="1" w:qFormat="1"/>
    <w:lsdException w:name="annotation reference"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kern w:val="2"/>
      <w:sz w:val="21"/>
      <w:szCs w:val="22"/>
    </w:rPr>
  </w:style>
  <w:style w:type="paragraph" w:styleId="3">
    <w:name w:val="heading 3"/>
    <w:basedOn w:val="a"/>
    <w:next w:val="a"/>
    <w:qFormat/>
    <w:pPr>
      <w:widowControl/>
      <w:spacing w:after="160" w:line="240" w:lineRule="exact"/>
      <w:jc w:val="left"/>
      <w:outlineLvl w:val="2"/>
    </w:pPr>
    <w:rPr>
      <w:rFonts w:ascii="Verdana" w:hAnsi="Verdana"/>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pPr>
      <w:ind w:firstLine="420"/>
    </w:pPr>
    <w:rPr>
      <w:szCs w:val="20"/>
    </w:rPr>
  </w:style>
  <w:style w:type="paragraph" w:styleId="a4">
    <w:name w:val="annotation text"/>
    <w:basedOn w:val="a"/>
    <w:unhideWhenUsed/>
    <w:qFormat/>
    <w:pPr>
      <w:jc w:val="left"/>
    </w:pPr>
    <w:rPr>
      <w:szCs w:val="24"/>
    </w:rPr>
  </w:style>
  <w:style w:type="paragraph" w:styleId="a5">
    <w:name w:val="Balloon Text"/>
    <w:basedOn w:val="a"/>
    <w:link w:val="Char"/>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styleId="a8">
    <w:name w:val="Strong"/>
    <w:basedOn w:val="a0"/>
    <w:qFormat/>
    <w:rPr>
      <w:b/>
    </w:rPr>
  </w:style>
  <w:style w:type="character" w:styleId="a9">
    <w:name w:val="Emphasis"/>
    <w:basedOn w:val="a0"/>
    <w:qFormat/>
    <w:rPr>
      <w:i/>
    </w:rPr>
  </w:style>
  <w:style w:type="character" w:styleId="aa">
    <w:name w:val="annotation reference"/>
    <w:unhideWhenUsed/>
    <w:qFormat/>
    <w:rPr>
      <w:sz w:val="21"/>
      <w:szCs w:val="21"/>
    </w:rPr>
  </w:style>
  <w:style w:type="paragraph" w:customStyle="1" w:styleId="Style3">
    <w:name w:val="_Style 3"/>
    <w:basedOn w:val="0"/>
    <w:qFormat/>
    <w:pPr>
      <w:widowControl w:val="0"/>
      <w:jc w:val="both"/>
    </w:pPr>
    <w:rPr>
      <w:kern w:val="2"/>
      <w:szCs w:val="22"/>
    </w:rPr>
  </w:style>
  <w:style w:type="paragraph" w:customStyle="1" w:styleId="0">
    <w:name w:val="正文_0"/>
    <w:qFormat/>
    <w:rPr>
      <w:sz w:val="21"/>
    </w:rPr>
  </w:style>
  <w:style w:type="paragraph" w:styleId="ab">
    <w:name w:val="List Paragraph"/>
    <w:basedOn w:val="a"/>
    <w:uiPriority w:val="34"/>
    <w:qFormat/>
    <w:pPr>
      <w:ind w:firstLineChars="200" w:firstLine="420"/>
    </w:pPr>
    <w:rPr>
      <w:szCs w:val="24"/>
    </w:rPr>
  </w:style>
  <w:style w:type="paragraph" w:customStyle="1" w:styleId="30">
    <w:name w:val="列出段落3"/>
    <w:uiPriority w:val="34"/>
    <w:qFormat/>
    <w:pPr>
      <w:ind w:firstLineChars="200" w:firstLine="420"/>
    </w:pPr>
  </w:style>
  <w:style w:type="character" w:customStyle="1" w:styleId="Char">
    <w:name w:val="批注框文本 Char"/>
    <w:basedOn w:val="a0"/>
    <w:link w:val="a5"/>
    <w:rPr>
      <w:kern w:val="2"/>
      <w:sz w:val="18"/>
      <w:szCs w:val="18"/>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1162</Words>
  <Characters>6624</Characters>
  <Application>Microsoft Office Word</Application>
  <DocSecurity>0</DocSecurity>
  <Lines>55</Lines>
  <Paragraphs>15</Paragraphs>
  <ScaleCrop>false</ScaleCrop>
  <Company/>
  <LinksUpToDate>false</LinksUpToDate>
  <CharactersWithSpaces>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赵瑾华</dc:creator>
  <cp:lastModifiedBy>Z</cp:lastModifiedBy>
  <cp:revision>7</cp:revision>
  <dcterms:created xsi:type="dcterms:W3CDTF">2026-01-04T10:01:00Z</dcterms:created>
  <dcterms:modified xsi:type="dcterms:W3CDTF">2026-01-05T08:07:00Z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7FEC96B2C0084FDFAFF5B0CC2BA89012_13</vt:lpwstr>
  </property>
  <property fmtid="{D5CDD505-2E9C-101B-9397-08002B2CF9AE}" pid="4" name="KSOTemplateDocerSaveRecord">
    <vt:lpwstr>eyJoZGlkIjoiZGUxMjQ0ZTA4ZmM0NDBkNjlkZDMwNmVmNWEzZTRmNmQiLCJ1c2VySWQiOiI4MDkxMDI1NTgifQ==</vt:lpwstr>
  </property>
</Properties>
</file>